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4A5DB6">
      <w:pPr>
        <w:widowControl/>
        <w:shd w:val="clear" w:color="auto" w:fill="FFFFFF"/>
        <w:ind w:firstLine="645"/>
        <w:rPr>
          <w:rFonts w:hint="eastAsia" w:ascii="仿宋_GB2312" w:hAnsi="Microsoft YaHei UI" w:eastAsia="仿宋_GB2312" w:cs="宋体"/>
          <w:color w:val="333333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Microsoft YaHei UI" w:eastAsia="仿宋_GB2312" w:cs="宋体"/>
          <w:color w:val="333333"/>
          <w:spacing w:val="8"/>
          <w:kern w:val="0"/>
          <w:sz w:val="32"/>
          <w:szCs w:val="32"/>
          <w:lang w:val="en-US" w:eastAsia="zh-CN"/>
        </w:rPr>
        <w:t>附件1：</w:t>
      </w:r>
    </w:p>
    <w:p w14:paraId="7FB4278F">
      <w:pPr>
        <w:widowControl/>
        <w:shd w:val="clear" w:color="auto" w:fill="FFFFFF"/>
        <w:ind w:firstLine="645"/>
        <w:jc w:val="center"/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</w:p>
    <w:p w14:paraId="78F7BC53">
      <w:pPr>
        <w:widowControl/>
        <w:shd w:val="clear" w:color="auto" w:fill="FFFFFF"/>
        <w:ind w:firstLine="645"/>
        <w:jc w:val="center"/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</w:p>
    <w:p w14:paraId="724D0734">
      <w:pPr>
        <w:widowControl/>
        <w:shd w:val="clear" w:color="auto" w:fill="FFFFFF"/>
        <w:ind w:firstLine="645"/>
        <w:jc w:val="center"/>
        <w:rPr>
          <w:rFonts w:hint="default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  <w:t>2025年度建筑业企业装配式部品部件工法大赛申报书</w:t>
      </w:r>
    </w:p>
    <w:p w14:paraId="1E2BBC0E">
      <w:pPr>
        <w:widowControl/>
        <w:shd w:val="clear" w:color="auto" w:fill="FFFFFF"/>
        <w:ind w:firstLine="645"/>
        <w:jc w:val="center"/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</w:p>
    <w:p w14:paraId="132D5DD0">
      <w:pPr>
        <w:widowControl/>
        <w:shd w:val="clear" w:color="auto" w:fill="FFFFFF"/>
        <w:ind w:firstLine="645"/>
        <w:jc w:val="center"/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</w:p>
    <w:p w14:paraId="2B2A9562">
      <w:pPr>
        <w:widowControl/>
        <w:shd w:val="clear" w:color="auto" w:fill="FFFFFF"/>
        <w:ind w:firstLine="645"/>
        <w:jc w:val="center"/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</w:p>
    <w:p w14:paraId="43B5DDE3">
      <w:pPr>
        <w:widowControl/>
        <w:shd w:val="clear" w:color="auto" w:fill="FFFFFF"/>
        <w:ind w:firstLine="645"/>
        <w:jc w:val="center"/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</w:p>
    <w:p w14:paraId="28228CF6">
      <w:pPr>
        <w:widowControl/>
        <w:shd w:val="clear" w:color="auto" w:fill="FFFFFF"/>
        <w:ind w:firstLine="645"/>
        <w:jc w:val="center"/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</w:p>
    <w:p w14:paraId="208DF4A7">
      <w:pPr>
        <w:widowControl/>
        <w:shd w:val="clear" w:color="auto" w:fill="FFFFFF"/>
        <w:ind w:firstLine="645"/>
        <w:jc w:val="center"/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</w:p>
    <w:p w14:paraId="0F6CAA35">
      <w:pPr>
        <w:widowControl/>
        <w:shd w:val="clear" w:color="auto" w:fill="FFFFFF"/>
        <w:ind w:firstLine="645"/>
        <w:jc w:val="center"/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</w:p>
    <w:p w14:paraId="256F861F">
      <w:pPr>
        <w:widowControl/>
        <w:shd w:val="clear" w:color="auto" w:fill="FFFFFF"/>
        <w:ind w:firstLine="645"/>
        <w:jc w:val="center"/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</w:p>
    <w:p w14:paraId="2BFC16AD">
      <w:pPr>
        <w:widowControl/>
        <w:shd w:val="clear" w:color="auto" w:fill="FFFFFF"/>
        <w:ind w:firstLine="645"/>
        <w:jc w:val="center"/>
        <w:rPr>
          <w:rFonts w:hint="eastAsia" w:ascii="黑体" w:hAnsi="黑体" w:eastAsia="黑体" w:cs="黑体"/>
          <w:color w:val="333333"/>
          <w:spacing w:val="8"/>
          <w:kern w:val="0"/>
          <w:sz w:val="44"/>
          <w:szCs w:val="44"/>
          <w:lang w:val="en-US" w:eastAsia="zh-CN"/>
        </w:rPr>
      </w:pPr>
    </w:p>
    <w:p w14:paraId="1AE2731B">
      <w:pPr>
        <w:widowControl/>
        <w:shd w:val="clear" w:color="auto" w:fill="FFFFFF"/>
        <w:ind w:firstLine="2092" w:firstLineChars="707"/>
        <w:jc w:val="left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  <w:t>工法名称_____________________</w:t>
      </w:r>
    </w:p>
    <w:p w14:paraId="0F944C68">
      <w:pPr>
        <w:widowControl/>
        <w:shd w:val="clear" w:color="auto" w:fill="FFFFFF"/>
        <w:ind w:firstLine="2092" w:firstLineChars="707"/>
        <w:jc w:val="left"/>
        <w:rPr>
          <w:rFonts w:hint="default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  <w:t>专业类别_____________________</w:t>
      </w:r>
    </w:p>
    <w:p w14:paraId="76BAAD0C">
      <w:pPr>
        <w:widowControl/>
        <w:shd w:val="clear" w:color="auto" w:fill="FFFFFF"/>
        <w:ind w:firstLine="2092" w:firstLineChars="707"/>
        <w:jc w:val="left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  <w:t>申报单位_____________________</w:t>
      </w:r>
    </w:p>
    <w:p w14:paraId="4607E749">
      <w:pPr>
        <w:widowControl/>
        <w:shd w:val="clear" w:color="auto" w:fill="FFFFFF"/>
        <w:ind w:firstLine="2092" w:firstLineChars="707"/>
        <w:jc w:val="left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  <w:t>推荐单位_____________________</w:t>
      </w:r>
    </w:p>
    <w:p w14:paraId="41B354EE">
      <w:pPr>
        <w:widowControl/>
        <w:shd w:val="clear" w:color="auto" w:fill="FFFFFF"/>
        <w:ind w:firstLine="2092" w:firstLineChars="707"/>
        <w:jc w:val="left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  <w:t>申报时间_____________________</w:t>
      </w:r>
    </w:p>
    <w:p w14:paraId="68A4E5D0">
      <w:pPr>
        <w:widowControl/>
        <w:shd w:val="clear" w:color="auto" w:fill="FFFFFF"/>
        <w:ind w:firstLine="645"/>
        <w:jc w:val="left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0BEB2E30">
      <w:pPr>
        <w:widowControl/>
        <w:shd w:val="clear" w:color="auto" w:fill="FFFFFF"/>
        <w:ind w:firstLine="645"/>
        <w:jc w:val="center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  <w:t>中国建筑业协会制</w:t>
      </w:r>
    </w:p>
    <w:p w14:paraId="3A9AF261">
      <w:pPr>
        <w:widowControl/>
        <w:shd w:val="clear" w:color="auto" w:fill="FFFFFF"/>
        <w:ind w:firstLine="645"/>
        <w:jc w:val="center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1C1848D3">
      <w:pPr>
        <w:widowControl/>
        <w:shd w:val="clear" w:color="auto" w:fill="FFFFFF"/>
        <w:ind w:firstLine="645"/>
        <w:jc w:val="center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0EDD41C1">
      <w:pPr>
        <w:widowControl/>
        <w:numPr>
          <w:ilvl w:val="0"/>
          <w:numId w:val="0"/>
        </w:numPr>
        <w:shd w:val="clear" w:color="auto" w:fill="FFFFFF"/>
        <w:jc w:val="left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772C5248">
      <w:pPr>
        <w:widowControl/>
        <w:numPr>
          <w:ilvl w:val="0"/>
          <w:numId w:val="0"/>
        </w:numPr>
        <w:shd w:val="clear" w:color="auto" w:fill="FFFFFF"/>
        <w:jc w:val="left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011D4D96">
      <w:pPr>
        <w:widowControl/>
        <w:numPr>
          <w:ilvl w:val="0"/>
          <w:numId w:val="0"/>
        </w:numPr>
        <w:shd w:val="clear" w:color="auto" w:fill="FFFFFF"/>
        <w:jc w:val="center"/>
        <w:rPr>
          <w:rFonts w:hint="eastAsia" w:ascii="华文中宋" w:hAnsi="华文中宋" w:eastAsia="华文中宋" w:cs="华文中宋"/>
          <w:color w:val="333333"/>
          <w:spacing w:val="8"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color w:val="333333"/>
          <w:spacing w:val="8"/>
          <w:kern w:val="0"/>
          <w:sz w:val="44"/>
          <w:szCs w:val="44"/>
          <w:lang w:val="en-US" w:eastAsia="zh-CN"/>
        </w:rPr>
        <w:t>申报表填写说明</w:t>
      </w:r>
    </w:p>
    <w:p w14:paraId="43844F4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333333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kern w:val="0"/>
          <w:sz w:val="32"/>
          <w:szCs w:val="32"/>
          <w:lang w:val="en-US" w:eastAsia="zh-CN"/>
        </w:rPr>
        <w:t>1.“申报单位”栏：应为工法的主要完成单位。</w:t>
      </w:r>
    </w:p>
    <w:p w14:paraId="54EC22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类别”栏：请在对应项中划“√”。如没有对应专业，请填写“其他”并注明自己认可的专业分类。</w:t>
      </w:r>
    </w:p>
    <w:p w14:paraId="4E28F8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“主要完成单位”栏：填写内容应与“申报单位”的公章一致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不超过2家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CD3A7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.“主要完成人”栏：最多填写5人。</w:t>
      </w:r>
    </w:p>
    <w:p w14:paraId="10360B9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“工法应用工程情况”栏：最少填写2项工程。</w:t>
      </w:r>
    </w:p>
    <w:p w14:paraId="0A27D2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工法关键技术涉及有关专利的，应在“关键技术”栏注明专利号。填写的内容包含企业技术标准名称、编号和发布时间等内容。</w:t>
      </w:r>
    </w:p>
    <w:p w14:paraId="4935A8EB">
      <w:pPr>
        <w:widowControl/>
        <w:numPr>
          <w:ilvl w:val="0"/>
          <w:numId w:val="0"/>
        </w:numPr>
        <w:shd w:val="clear" w:color="auto" w:fill="FFFFFF"/>
        <w:jc w:val="left"/>
        <w:rPr>
          <w:rFonts w:hint="eastAsia" w:ascii="仿宋_GB2312" w:hAnsi="仿宋_GB2312" w:eastAsia="仿宋_GB2312" w:cs="仿宋_GB2312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4153BB54">
      <w:pPr>
        <w:widowControl/>
        <w:numPr>
          <w:ilvl w:val="0"/>
          <w:numId w:val="0"/>
        </w:numPr>
        <w:shd w:val="clear" w:color="auto" w:fill="FFFFFF"/>
        <w:jc w:val="left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4AF1A0EC">
      <w:pPr>
        <w:widowControl/>
        <w:numPr>
          <w:ilvl w:val="0"/>
          <w:numId w:val="0"/>
        </w:numPr>
        <w:shd w:val="clear" w:color="auto" w:fill="FFFFFF"/>
        <w:jc w:val="left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1907E470">
      <w:pPr>
        <w:widowControl/>
        <w:numPr>
          <w:ilvl w:val="0"/>
          <w:numId w:val="0"/>
        </w:numPr>
        <w:shd w:val="clear" w:color="auto" w:fill="FFFFFF"/>
        <w:jc w:val="left"/>
        <w:rPr>
          <w:rFonts w:hint="default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70ED0C96">
      <w:pPr>
        <w:widowControl/>
        <w:shd w:val="clear" w:color="auto" w:fill="FFFFFF"/>
        <w:ind w:firstLine="645"/>
        <w:jc w:val="center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6489561C">
      <w:pPr>
        <w:widowControl/>
        <w:shd w:val="clear" w:color="auto" w:fill="FFFFFF"/>
        <w:ind w:firstLine="645"/>
        <w:jc w:val="center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64C21B51">
      <w:pPr>
        <w:widowControl/>
        <w:shd w:val="clear" w:color="auto" w:fill="FFFFFF"/>
        <w:ind w:firstLine="645"/>
        <w:jc w:val="center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2755C751">
      <w:pPr>
        <w:widowControl/>
        <w:shd w:val="clear" w:color="auto" w:fill="FFFFFF"/>
        <w:ind w:firstLine="645"/>
        <w:jc w:val="center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076B3434">
      <w:pPr>
        <w:widowControl/>
        <w:shd w:val="clear" w:color="auto" w:fill="FFFFFF"/>
        <w:jc w:val="both"/>
        <w:rPr>
          <w:rFonts w:hint="eastAsia" w:ascii="华文中宋" w:hAnsi="华文中宋" w:eastAsia="华文中宋" w:cs="华文中宋"/>
          <w:color w:val="333333"/>
          <w:spacing w:val="8"/>
          <w:kern w:val="0"/>
          <w:sz w:val="28"/>
          <w:szCs w:val="28"/>
          <w:lang w:val="en-US" w:eastAsia="zh-CN"/>
        </w:rPr>
      </w:pPr>
    </w:p>
    <w:p w14:paraId="785E7032">
      <w:pPr>
        <w:widowControl/>
        <w:shd w:val="clear" w:color="auto" w:fill="FFFFFF"/>
        <w:ind w:firstLine="645"/>
        <w:jc w:val="center"/>
        <w:rPr>
          <w:rFonts w:hint="eastAsia" w:ascii="华文中宋" w:hAnsi="华文中宋" w:eastAsia="华文中宋" w:cs="华文中宋"/>
          <w:color w:val="333333"/>
          <w:spacing w:val="8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333333"/>
          <w:spacing w:val="8"/>
          <w:kern w:val="0"/>
          <w:sz w:val="36"/>
          <w:szCs w:val="36"/>
          <w:lang w:val="en-US" w:eastAsia="zh-CN"/>
        </w:rPr>
        <w:t>一、基本情况</w:t>
      </w:r>
    </w:p>
    <w:tbl>
      <w:tblPr>
        <w:tblStyle w:val="3"/>
        <w:tblW w:w="8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1314"/>
        <w:gridCol w:w="1386"/>
        <w:gridCol w:w="1471"/>
        <w:gridCol w:w="1243"/>
        <w:gridCol w:w="1800"/>
      </w:tblGrid>
      <w:tr w14:paraId="5FD7E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</w:tcPr>
          <w:p w14:paraId="3CD817C8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7214" w:type="dxa"/>
            <w:gridSpan w:val="5"/>
          </w:tcPr>
          <w:p w14:paraId="4733E757">
            <w:pPr>
              <w:widowControl/>
              <w:jc w:val="center"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（公章）</w:t>
            </w:r>
          </w:p>
        </w:tc>
      </w:tr>
      <w:tr w14:paraId="62836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</w:tcPr>
          <w:p w14:paraId="7E2DA994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工法名称</w:t>
            </w:r>
          </w:p>
        </w:tc>
        <w:tc>
          <w:tcPr>
            <w:tcW w:w="7214" w:type="dxa"/>
            <w:gridSpan w:val="5"/>
          </w:tcPr>
          <w:p w14:paraId="77203CFA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</w:tr>
      <w:tr w14:paraId="6C335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</w:tcPr>
          <w:p w14:paraId="7DACA993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专业类别</w:t>
            </w:r>
          </w:p>
        </w:tc>
        <w:tc>
          <w:tcPr>
            <w:tcW w:w="7214" w:type="dxa"/>
            <w:gridSpan w:val="5"/>
          </w:tcPr>
          <w:p w14:paraId="4EFDD8E5">
            <w:pPr>
              <w:widowControl/>
              <w:ind w:left="640" w:hanging="640" w:hangingChars="20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"/>
              </w:rPr>
              <w:t xml:space="preserve">房建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"/>
              </w:rPr>
              <w:t xml:space="preserve">市政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"/>
              </w:rPr>
              <w:t xml:space="preserve">交通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"/>
              </w:rPr>
              <w:t xml:space="preserve">水利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"/>
              </w:rPr>
              <w:t xml:space="preserve">工业安装 </w:t>
            </w:r>
          </w:p>
          <w:p w14:paraId="4C30DD58">
            <w:pPr>
              <w:widowControl/>
              <w:ind w:left="640" w:hanging="640" w:hangingChars="200"/>
              <w:rPr>
                <w:rFonts w:hint="eastAsia" w:ascii="仿宋_GB2312" w:hAnsi="Microsoft YaHei UI" w:eastAsia="宋体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"/>
              </w:rPr>
              <w:t>其它</w:t>
            </w:r>
          </w:p>
        </w:tc>
      </w:tr>
      <w:tr w14:paraId="7F055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  <w:vMerge w:val="restart"/>
            <w:vAlign w:val="center"/>
          </w:tcPr>
          <w:p w14:paraId="0F4DCA76">
            <w:pPr>
              <w:widowControl/>
              <w:jc w:val="center"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主要完成单位</w:t>
            </w:r>
          </w:p>
        </w:tc>
        <w:tc>
          <w:tcPr>
            <w:tcW w:w="7214" w:type="dxa"/>
            <w:gridSpan w:val="5"/>
          </w:tcPr>
          <w:p w14:paraId="2A462ACC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1、</w:t>
            </w:r>
          </w:p>
        </w:tc>
      </w:tr>
      <w:tr w14:paraId="71E2A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  <w:vMerge w:val="continue"/>
          </w:tcPr>
          <w:p w14:paraId="6B0EB337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214" w:type="dxa"/>
            <w:gridSpan w:val="5"/>
          </w:tcPr>
          <w:p w14:paraId="3FA8CD49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2、</w:t>
            </w:r>
          </w:p>
        </w:tc>
      </w:tr>
      <w:tr w14:paraId="45FD4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</w:tcPr>
          <w:p w14:paraId="045CC31A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171" w:type="dxa"/>
            <w:gridSpan w:val="3"/>
          </w:tcPr>
          <w:p w14:paraId="54CF1D2C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243" w:type="dxa"/>
          </w:tcPr>
          <w:p w14:paraId="4BBD7F77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邮编</w:t>
            </w:r>
          </w:p>
        </w:tc>
        <w:tc>
          <w:tcPr>
            <w:tcW w:w="1800" w:type="dxa"/>
          </w:tcPr>
          <w:p w14:paraId="2E1C199C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</w:tr>
      <w:tr w14:paraId="426C2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</w:tcPr>
          <w:p w14:paraId="5A761C53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4171" w:type="dxa"/>
            <w:gridSpan w:val="3"/>
          </w:tcPr>
          <w:p w14:paraId="7942ABF6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243" w:type="dxa"/>
          </w:tcPr>
          <w:p w14:paraId="3C5B2761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1800" w:type="dxa"/>
          </w:tcPr>
          <w:p w14:paraId="08807048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</w:tr>
      <w:tr w14:paraId="4DA73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  <w:vMerge w:val="restart"/>
            <w:vAlign w:val="center"/>
          </w:tcPr>
          <w:p w14:paraId="760BAF57">
            <w:pPr>
              <w:widowControl/>
              <w:jc w:val="center"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主</w:t>
            </w:r>
          </w:p>
          <w:p w14:paraId="0F72BB99">
            <w:pPr>
              <w:widowControl/>
              <w:jc w:val="center"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要</w:t>
            </w:r>
          </w:p>
          <w:p w14:paraId="1A691CE8">
            <w:pPr>
              <w:widowControl/>
              <w:jc w:val="center"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完</w:t>
            </w:r>
          </w:p>
          <w:p w14:paraId="5E0D6B9A">
            <w:pPr>
              <w:widowControl/>
              <w:jc w:val="center"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成</w:t>
            </w:r>
          </w:p>
          <w:p w14:paraId="66B85FD6">
            <w:pPr>
              <w:widowControl/>
              <w:jc w:val="center"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人</w:t>
            </w:r>
          </w:p>
        </w:tc>
        <w:tc>
          <w:tcPr>
            <w:tcW w:w="1314" w:type="dxa"/>
          </w:tcPr>
          <w:p w14:paraId="38960D79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386" w:type="dxa"/>
          </w:tcPr>
          <w:p w14:paraId="086A5885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471" w:type="dxa"/>
          </w:tcPr>
          <w:p w14:paraId="35077097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职称</w:t>
            </w:r>
          </w:p>
        </w:tc>
        <w:tc>
          <w:tcPr>
            <w:tcW w:w="3043" w:type="dxa"/>
            <w:gridSpan w:val="2"/>
          </w:tcPr>
          <w:p w14:paraId="1C94B9D9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工作单位</w:t>
            </w:r>
          </w:p>
        </w:tc>
      </w:tr>
      <w:tr w14:paraId="6D176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  <w:vMerge w:val="continue"/>
          </w:tcPr>
          <w:p w14:paraId="3BF82727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14" w:type="dxa"/>
          </w:tcPr>
          <w:p w14:paraId="3F23A116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86" w:type="dxa"/>
          </w:tcPr>
          <w:p w14:paraId="724CF2DE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71" w:type="dxa"/>
          </w:tcPr>
          <w:p w14:paraId="45180AED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043" w:type="dxa"/>
            <w:gridSpan w:val="2"/>
          </w:tcPr>
          <w:p w14:paraId="523CB438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</w:tr>
      <w:tr w14:paraId="7E69E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  <w:vMerge w:val="continue"/>
          </w:tcPr>
          <w:p w14:paraId="543E4151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14" w:type="dxa"/>
          </w:tcPr>
          <w:p w14:paraId="67759B16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86" w:type="dxa"/>
          </w:tcPr>
          <w:p w14:paraId="2995F5DD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71" w:type="dxa"/>
          </w:tcPr>
          <w:p w14:paraId="55C2E71C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043" w:type="dxa"/>
            <w:gridSpan w:val="2"/>
          </w:tcPr>
          <w:p w14:paraId="63779EE3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</w:tr>
      <w:tr w14:paraId="24D43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  <w:vMerge w:val="continue"/>
          </w:tcPr>
          <w:p w14:paraId="03471C8C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14" w:type="dxa"/>
          </w:tcPr>
          <w:p w14:paraId="5AB19EE2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86" w:type="dxa"/>
          </w:tcPr>
          <w:p w14:paraId="69F69FC3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71" w:type="dxa"/>
          </w:tcPr>
          <w:p w14:paraId="31ECDD98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043" w:type="dxa"/>
            <w:gridSpan w:val="2"/>
          </w:tcPr>
          <w:p w14:paraId="63986351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</w:tr>
      <w:tr w14:paraId="677BA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  <w:vMerge w:val="continue"/>
          </w:tcPr>
          <w:p w14:paraId="5FA044ED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14" w:type="dxa"/>
          </w:tcPr>
          <w:p w14:paraId="429AE0F2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86" w:type="dxa"/>
          </w:tcPr>
          <w:p w14:paraId="725FB31A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71" w:type="dxa"/>
          </w:tcPr>
          <w:p w14:paraId="6EE0453B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043" w:type="dxa"/>
            <w:gridSpan w:val="2"/>
          </w:tcPr>
          <w:p w14:paraId="6ADF76CE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</w:tr>
      <w:tr w14:paraId="50C4B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  <w:vMerge w:val="continue"/>
          </w:tcPr>
          <w:p w14:paraId="33A9474E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14" w:type="dxa"/>
          </w:tcPr>
          <w:p w14:paraId="14372C46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86" w:type="dxa"/>
          </w:tcPr>
          <w:p w14:paraId="62A1C778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71" w:type="dxa"/>
          </w:tcPr>
          <w:p w14:paraId="01874690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043" w:type="dxa"/>
            <w:gridSpan w:val="2"/>
          </w:tcPr>
          <w:p w14:paraId="2BA3AD1F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</w:tr>
      <w:tr w14:paraId="167D2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2890" w:type="dxa"/>
            <w:gridSpan w:val="2"/>
            <w:vMerge w:val="restart"/>
          </w:tcPr>
          <w:p w14:paraId="5DF888C3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工法应用的工程情况（工程名称及时间等）</w:t>
            </w:r>
          </w:p>
        </w:tc>
        <w:tc>
          <w:tcPr>
            <w:tcW w:w="5900" w:type="dxa"/>
            <w:gridSpan w:val="4"/>
          </w:tcPr>
          <w:p w14:paraId="72F636AC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1、</w:t>
            </w:r>
          </w:p>
        </w:tc>
      </w:tr>
      <w:tr w14:paraId="5C9C4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  <w:gridSpan w:val="2"/>
            <w:vMerge w:val="continue"/>
          </w:tcPr>
          <w:p w14:paraId="151ACB8B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5900" w:type="dxa"/>
            <w:gridSpan w:val="4"/>
          </w:tcPr>
          <w:p w14:paraId="7ED871EB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2、</w:t>
            </w:r>
          </w:p>
        </w:tc>
      </w:tr>
      <w:tr w14:paraId="5532F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  <w:gridSpan w:val="2"/>
          </w:tcPr>
          <w:p w14:paraId="773DECB9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工法关键技术名称、组织审定的单位和时间</w:t>
            </w:r>
          </w:p>
        </w:tc>
        <w:tc>
          <w:tcPr>
            <w:tcW w:w="5900" w:type="dxa"/>
            <w:gridSpan w:val="4"/>
          </w:tcPr>
          <w:p w14:paraId="21A866C3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</w:tr>
      <w:tr w14:paraId="3EEE4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  <w:gridSpan w:val="2"/>
          </w:tcPr>
          <w:p w14:paraId="7D267A27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工法关键技术获科技成果奖励的情况</w:t>
            </w:r>
          </w:p>
        </w:tc>
        <w:tc>
          <w:tcPr>
            <w:tcW w:w="5900" w:type="dxa"/>
            <w:gridSpan w:val="4"/>
          </w:tcPr>
          <w:p w14:paraId="1DB9238A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</w:tr>
    </w:tbl>
    <w:p w14:paraId="557CBB13">
      <w:pPr>
        <w:widowControl/>
        <w:shd w:val="clear" w:color="auto" w:fill="FFFFFF"/>
        <w:rPr>
          <w:rFonts w:ascii="仿宋_GB2312" w:hAnsi="Microsoft YaHei UI" w:eastAsia="仿宋_GB2312" w:cs="宋体"/>
          <w:color w:val="333333"/>
          <w:spacing w:val="8"/>
          <w:kern w:val="0"/>
          <w:sz w:val="32"/>
          <w:szCs w:val="32"/>
        </w:rPr>
      </w:pPr>
    </w:p>
    <w:tbl>
      <w:tblPr>
        <w:tblStyle w:val="3"/>
        <w:tblW w:w="8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1"/>
      </w:tblGrid>
      <w:tr w14:paraId="79067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1" w:type="dxa"/>
          </w:tcPr>
          <w:p w14:paraId="676F5549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工法内容简述：（500字以内）</w:t>
            </w:r>
          </w:p>
          <w:p w14:paraId="0E2555ED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2231584A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56929F4D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2635C537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0C412CD8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15F9C5FC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79D2A3F8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4AF4E957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162E776C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369D94C2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52F68EC8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3E23685B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1F141733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181763B1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663F1420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228646B4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203FEC45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6D8146DF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3A757838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  <w:p w14:paraId="381BD64D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</w:rPr>
            </w:pPr>
          </w:p>
        </w:tc>
      </w:tr>
    </w:tbl>
    <w:p w14:paraId="3258BCA5">
      <w:pPr>
        <w:widowControl/>
        <w:shd w:val="clear" w:color="auto" w:fill="FFFFFF"/>
        <w:rPr>
          <w:rFonts w:hint="eastAsia" w:ascii="仿宋_GB2312" w:hAnsi="Microsoft YaHei UI" w:eastAsia="仿宋_GB2312" w:cs="宋体"/>
          <w:color w:val="333333"/>
          <w:spacing w:val="8"/>
          <w:kern w:val="0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B93F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2F83B32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关键技术及保密点（如有专利，请注明专利号）:</w:t>
            </w:r>
          </w:p>
          <w:p w14:paraId="2706B20E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8CCEE38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7FB3F1FF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0AB43E7D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65B2C6B2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34DB468D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2071E3A2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2444CBF6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E85B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56FC583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技术水平和技术难度（与国内外同类技术水平比较）：</w:t>
            </w:r>
          </w:p>
          <w:p w14:paraId="116518FE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5FEE167E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4D54DDC0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E776413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5AD414E7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07295C10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2396A418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5A2B37E9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0303D36B">
      <w:pPr>
        <w:widowControl/>
        <w:shd w:val="clear" w:color="auto" w:fill="FFFFFF"/>
        <w:rPr>
          <w:rFonts w:hint="eastAsia" w:ascii="仿宋_GB2312" w:hAnsi="Microsoft YaHei UI" w:eastAsia="仿宋_GB2312" w:cs="宋体"/>
          <w:color w:val="333333"/>
          <w:spacing w:val="8"/>
          <w:kern w:val="0"/>
          <w:sz w:val="32"/>
          <w:szCs w:val="32"/>
        </w:rPr>
      </w:pPr>
    </w:p>
    <w:tbl>
      <w:tblPr>
        <w:tblStyle w:val="3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7"/>
      </w:tblGrid>
      <w:tr w14:paraId="4A032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7" w:type="dxa"/>
          </w:tcPr>
          <w:p w14:paraId="117701A6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工法成熟、可靠性说明（当工法工程应用少于2项时填写）：</w:t>
            </w:r>
          </w:p>
          <w:p w14:paraId="63DD7A5F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4D88613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08FB439A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4E179E27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5143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8517" w:type="dxa"/>
          </w:tcPr>
          <w:p w14:paraId="5C096831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工法应用情况及应用前景：</w:t>
            </w:r>
          </w:p>
          <w:p w14:paraId="514AE3BE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48DDB402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3372AE73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992238A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8F76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8517" w:type="dxa"/>
          </w:tcPr>
          <w:p w14:paraId="38145467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经济效益和社会效益（包括节能和环保效益）：</w:t>
            </w:r>
          </w:p>
          <w:p w14:paraId="377AD85B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74588F41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AB9E9CC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5858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7" w:type="dxa"/>
          </w:tcPr>
          <w:p w14:paraId="39259C67">
            <w:pPr>
              <w:widowControl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推荐部门审核意见：</w:t>
            </w:r>
          </w:p>
          <w:p w14:paraId="7C8CC8B7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5A6355D7">
            <w:pPr>
              <w:widowControl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20E934A0">
            <w:pPr>
              <w:widowControl/>
              <w:jc w:val="center"/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           （公章）</w:t>
            </w:r>
          </w:p>
          <w:p w14:paraId="6538AD95">
            <w:pPr>
              <w:widowControl/>
              <w:jc w:val="right"/>
              <w:rPr>
                <w:rFonts w:hint="default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Microsoft YaHei UI" w:eastAsia="仿宋_GB2312" w:cs="宋体"/>
                <w:color w:val="333333"/>
                <w:spacing w:val="8"/>
                <w:kern w:val="0"/>
                <w:sz w:val="32"/>
                <w:szCs w:val="32"/>
                <w:vertAlign w:val="baseline"/>
                <w:lang w:val="en-US" w:eastAsia="zh-CN"/>
              </w:rPr>
              <w:t>年   月   日</w:t>
            </w:r>
          </w:p>
        </w:tc>
      </w:tr>
    </w:tbl>
    <w:p w14:paraId="6C614723">
      <w:pPr>
        <w:widowControl/>
        <w:jc w:val="center"/>
        <w:rPr>
          <w:rFonts w:hint="eastAsia" w:ascii="方正小标宋简体" w:hAnsi="Times New Roman" w:eastAsia="方正小标宋简体" w:cs="Times New Roman"/>
          <w:sz w:val="32"/>
          <w:szCs w:val="32"/>
        </w:rPr>
      </w:pPr>
    </w:p>
    <w:p w14:paraId="525FB0BA">
      <w:pPr>
        <w:widowControl/>
        <w:jc w:val="center"/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</w:pPr>
    </w:p>
    <w:p w14:paraId="623258AB">
      <w:pPr>
        <w:widowControl/>
        <w:jc w:val="center"/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  <w:t>二、工法文本</w:t>
      </w:r>
    </w:p>
    <w:p w14:paraId="48608E56">
      <w:pPr>
        <w:adjustRightInd w:val="0"/>
        <w:snapToGri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（一）前言</w:t>
      </w:r>
    </w:p>
    <w:p w14:paraId="1DED2BD4">
      <w:pPr>
        <w:adjustRightInd w:val="0"/>
        <w:snapToGrid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C574F36">
      <w:pPr>
        <w:adjustRightInd w:val="0"/>
        <w:snapToGri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工法</w:t>
      </w:r>
      <w:r>
        <w:rPr>
          <w:rFonts w:hint="eastAsia" w:ascii="仿宋_GB2312" w:hAnsi="仿宋_GB2312" w:eastAsia="仿宋_GB2312" w:cs="仿宋_GB2312"/>
          <w:sz w:val="32"/>
          <w:szCs w:val="32"/>
        </w:rPr>
        <w:t>特点</w:t>
      </w:r>
    </w:p>
    <w:p w14:paraId="38B12AC2">
      <w:pPr>
        <w:adjustRightInd w:val="0"/>
        <w:snapToGrid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F1E848E">
      <w:pPr>
        <w:adjustRightInd w:val="0"/>
        <w:snapToGri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（三）适用范围</w:t>
      </w:r>
    </w:p>
    <w:p w14:paraId="52036F52">
      <w:pPr>
        <w:adjustRightInd w:val="0"/>
        <w:snapToGrid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08DC82B">
      <w:pPr>
        <w:adjustRightInd w:val="0"/>
        <w:snapToGri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（四）工艺原理</w:t>
      </w:r>
    </w:p>
    <w:p w14:paraId="26291CB6">
      <w:pPr>
        <w:adjustRightInd w:val="0"/>
        <w:snapToGrid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690783F">
      <w:pPr>
        <w:adjustRightInd w:val="0"/>
        <w:snapToGri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（五）工艺流程及操作要点</w:t>
      </w:r>
    </w:p>
    <w:p w14:paraId="64CEC2C1">
      <w:pPr>
        <w:adjustRightInd w:val="0"/>
        <w:snapToGrid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55F9D36">
      <w:pPr>
        <w:adjustRightInd w:val="0"/>
        <w:snapToGri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（六）材料与设备</w:t>
      </w:r>
    </w:p>
    <w:p w14:paraId="00101DF4">
      <w:pPr>
        <w:adjustRightInd w:val="0"/>
        <w:snapToGrid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3842C72">
      <w:pPr>
        <w:adjustRightInd w:val="0"/>
        <w:snapToGri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（七）质量控制</w:t>
      </w:r>
    </w:p>
    <w:p w14:paraId="79EAC87E">
      <w:pPr>
        <w:adjustRightInd w:val="0"/>
        <w:snapToGrid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0D00CB5">
      <w:pPr>
        <w:adjustRightInd w:val="0"/>
        <w:snapToGri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（八）安全措施</w:t>
      </w:r>
    </w:p>
    <w:p w14:paraId="7861AE66">
      <w:pPr>
        <w:adjustRightInd w:val="0"/>
        <w:snapToGrid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2405D91">
      <w:pPr>
        <w:adjustRightInd w:val="0"/>
        <w:snapToGri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（九）环保措施</w:t>
      </w:r>
    </w:p>
    <w:p w14:paraId="4248CD17">
      <w:pPr>
        <w:adjustRightInd w:val="0"/>
        <w:snapToGrid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61A7179">
      <w:pPr>
        <w:adjustRightInd w:val="0"/>
        <w:snapToGri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（十）效益分析</w:t>
      </w:r>
    </w:p>
    <w:p w14:paraId="4DED0453">
      <w:pPr>
        <w:adjustRightInd w:val="0"/>
        <w:snapToGrid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E7FBB18">
      <w:pPr>
        <w:adjustRightInd w:val="0"/>
        <w:snapToGri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（十一）应用实例</w:t>
      </w:r>
    </w:p>
    <w:p w14:paraId="19F1D2E3">
      <w:pPr>
        <w:widowControl/>
        <w:jc w:val="center"/>
        <w:rPr>
          <w:rFonts w:hint="eastAsia" w:ascii="方正小标宋简体" w:hAnsi="Times New Roman" w:eastAsia="方正小标宋简体" w:cs="Times New Roman"/>
          <w:sz w:val="32"/>
          <w:szCs w:val="32"/>
        </w:rPr>
      </w:pPr>
    </w:p>
    <w:p w14:paraId="22C216A8">
      <w:pPr>
        <w:widowControl/>
        <w:jc w:val="center"/>
        <w:rPr>
          <w:rFonts w:hint="eastAsia" w:ascii="方正小标宋简体" w:hAnsi="Times New Roman" w:eastAsia="方正小标宋简体" w:cs="Times New Roman"/>
          <w:sz w:val="32"/>
          <w:szCs w:val="32"/>
        </w:rPr>
      </w:pPr>
    </w:p>
    <w:p w14:paraId="401F6D72">
      <w:pPr>
        <w:widowControl/>
        <w:jc w:val="center"/>
        <w:rPr>
          <w:rFonts w:hint="eastAsia" w:ascii="方正小标宋简体" w:hAnsi="Times New Roman" w:eastAsia="方正小标宋简体" w:cs="Times New Roman"/>
          <w:sz w:val="32"/>
          <w:szCs w:val="32"/>
        </w:rPr>
      </w:pPr>
    </w:p>
    <w:p w14:paraId="62CDA153">
      <w:pPr>
        <w:widowControl/>
        <w:jc w:val="center"/>
        <w:rPr>
          <w:rFonts w:hint="eastAsia" w:ascii="方正小标宋简体" w:hAnsi="Times New Roman" w:eastAsia="方正小标宋简体" w:cs="Times New Roman"/>
          <w:sz w:val="32"/>
          <w:szCs w:val="32"/>
        </w:rPr>
      </w:pPr>
    </w:p>
    <w:p w14:paraId="7D13F109">
      <w:pPr>
        <w:widowControl/>
        <w:jc w:val="center"/>
        <w:rPr>
          <w:rFonts w:hint="eastAsia" w:ascii="方正小标宋简体" w:hAnsi="Times New Roman" w:eastAsia="方正小标宋简体" w:cs="Times New Roman"/>
          <w:sz w:val="32"/>
          <w:szCs w:val="32"/>
        </w:rPr>
      </w:pPr>
    </w:p>
    <w:p w14:paraId="49756773">
      <w:pPr>
        <w:widowControl/>
        <w:jc w:val="center"/>
        <w:rPr>
          <w:rFonts w:hint="eastAsia" w:ascii="方正小标宋简体" w:hAnsi="Times New Roman" w:eastAsia="方正小标宋简体" w:cs="Times New Roman"/>
          <w:sz w:val="32"/>
          <w:szCs w:val="32"/>
        </w:rPr>
      </w:pPr>
    </w:p>
    <w:p w14:paraId="073EF682">
      <w:pPr>
        <w:widowControl/>
        <w:jc w:val="center"/>
        <w:rPr>
          <w:rFonts w:hint="eastAsia" w:ascii="方正小标宋简体" w:hAnsi="Times New Roman" w:eastAsia="方正小标宋简体" w:cs="Times New Roman"/>
          <w:sz w:val="32"/>
          <w:szCs w:val="32"/>
        </w:rPr>
      </w:pPr>
    </w:p>
    <w:p w14:paraId="74756973">
      <w:pPr>
        <w:widowControl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三、证明材料</w:t>
      </w:r>
    </w:p>
    <w:p w14:paraId="1E5C3772">
      <w:pPr>
        <w:adjustRightInd w:val="0"/>
        <w:snapToGrid w:val="0"/>
        <w:spacing w:line="560" w:lineRule="exact"/>
        <w:ind w:left="420" w:left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（一）必备附件</w:t>
      </w:r>
    </w:p>
    <w:p w14:paraId="0542093C"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企业级工程建设工法公布文件（复印件）；</w:t>
      </w:r>
    </w:p>
    <w:p w14:paraId="71A0D37F"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省（部）级工程建设工法证书（复印件）或评价；</w:t>
      </w:r>
    </w:p>
    <w:p w14:paraId="7831DED6"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采用尚未形成工程建设标准的新技术、新工艺、新材料、新设备的省（部）级专家鉴定；</w:t>
      </w:r>
    </w:p>
    <w:p w14:paraId="1E95CDB6"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采用专利的无争议声明书；</w:t>
      </w:r>
    </w:p>
    <w:p w14:paraId="2990D090"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参赛工法应用的有关照片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（10～15张）或者视频（时间不超过5分钟，文件大小不超过200M）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</w:p>
    <w:p w14:paraId="2393C6B3"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7065C461">
      <w:pPr>
        <w:adjustRightInd w:val="0"/>
        <w:snapToGrid w:val="0"/>
        <w:spacing w:line="560" w:lineRule="exact"/>
        <w:ind w:left="420" w:left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（二）其他附件</w:t>
      </w:r>
    </w:p>
    <w:p w14:paraId="3BB83AD7"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获奖证书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</w:p>
    <w:p w14:paraId="44E193DB">
      <w:pPr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2、科技查新报告复印件（关键技术填补国家空白时提供）</w:t>
      </w:r>
    </w:p>
    <w:p w14:paraId="3F1E1FB2"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其他证明材料。</w:t>
      </w:r>
    </w:p>
    <w:p w14:paraId="6BDFDDBE">
      <w:pPr>
        <w:widowControl w:val="0"/>
        <w:spacing w:after="0" w:line="360" w:lineRule="auto"/>
        <w:ind w:left="0" w:leftChars="0" w:firstLine="0" w:firstLineChars="0"/>
        <w:jc w:val="center"/>
        <w:rPr>
          <w:rFonts w:ascii="仿宋_GB2312" w:hAnsi="Calibri" w:eastAsia="仿宋_GB2312" w:cs="Times New Roman"/>
          <w:kern w:val="2"/>
          <w:sz w:val="32"/>
          <w:szCs w:val="32"/>
          <w:lang w:val="en-US" w:eastAsia="zh-CN" w:bidi="ar-SA"/>
        </w:rPr>
      </w:pPr>
    </w:p>
    <w:p w14:paraId="0DD82C9E"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4Mjk1YTFjMzhmNGI1ZGVjMTE4ODkxMGI5OTY0MjgifQ=="/>
  </w:docVars>
  <w:rsids>
    <w:rsidRoot w:val="421D32C3"/>
    <w:rsid w:val="02217FDE"/>
    <w:rsid w:val="02F274E6"/>
    <w:rsid w:val="0C831895"/>
    <w:rsid w:val="14FB0451"/>
    <w:rsid w:val="1FAD0CAB"/>
    <w:rsid w:val="2CFA3055"/>
    <w:rsid w:val="343658AE"/>
    <w:rsid w:val="3F592AA0"/>
    <w:rsid w:val="41C07F72"/>
    <w:rsid w:val="420F2CC3"/>
    <w:rsid w:val="421D32C3"/>
    <w:rsid w:val="438400CC"/>
    <w:rsid w:val="49DF13FF"/>
    <w:rsid w:val="4A8C1339"/>
    <w:rsid w:val="501A73E7"/>
    <w:rsid w:val="50462262"/>
    <w:rsid w:val="51861D6F"/>
    <w:rsid w:val="5DBC16E9"/>
    <w:rsid w:val="61B437D3"/>
    <w:rsid w:val="621A0316"/>
    <w:rsid w:val="637718CB"/>
    <w:rsid w:val="76136B14"/>
    <w:rsid w:val="79D00993"/>
    <w:rsid w:val="7C7A4C5A"/>
    <w:rsid w:val="7F03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828</Words>
  <Characters>944</Characters>
  <Lines>0</Lines>
  <Paragraphs>0</Paragraphs>
  <TotalTime>8</TotalTime>
  <ScaleCrop>false</ScaleCrop>
  <LinksUpToDate>false</LinksUpToDate>
  <CharactersWithSpaces>974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2022-07-01T02:02:00Z</dcterms:created>
  <dc:creator>异客～刘民</dc:creator>
  <cp:lastModifiedBy>异客～刘民</cp:lastModifiedBy>
  <cp:lastPrinted>2025-04-28T07:25:00Z</cp:lastPrinted>
  <dcterms:modified xsi:type="dcterms:W3CDTF">2025-07-01T03:57:42Z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A847E6304BC5475BBFCC27FCD59F7010</vt:lpwstr>
  </property>
  <property fmtid="{D5CDD505-2E9C-101B-9397-08002B2CF9AE}" pid="4" name="KSOTemplateDocerSaveRecord">
    <vt:lpwstr>eyJoZGlkIjoiNmQ4Mjk1YTFjMzhmNGI1ZGVjMTE4ODkxMGI5OTY0MjgiLCJ1c2VySWQiOiI3MTM3NTIzMzUifQ==</vt:lpwstr>
  </property>
</Properties>
</file>