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附1.</w:t>
      </w:r>
    </w:p>
    <w:p>
      <w:pPr>
        <w:spacing w:line="288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会议回执</w:t>
      </w:r>
    </w:p>
    <w:tbl>
      <w:tblPr>
        <w:tblStyle w:val="5"/>
        <w:tblW w:w="903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795"/>
        <w:gridCol w:w="75"/>
        <w:gridCol w:w="1054"/>
        <w:gridCol w:w="778"/>
        <w:gridCol w:w="1580"/>
        <w:gridCol w:w="129"/>
        <w:gridCol w:w="741"/>
        <w:gridCol w:w="315"/>
        <w:gridCol w:w="23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01" w:type="dxa"/>
            <w:tcBorders>
              <w:top w:val="single" w:color="auto" w:sz="12" w:space="0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7830" w:type="dxa"/>
            <w:gridSpan w:val="9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01" w:type="dxa"/>
            <w:tcBorders>
              <w:top w:val="single" w:color="000000" w:sz="12" w:space="0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28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236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01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付款方式</w:t>
            </w:r>
          </w:p>
        </w:tc>
        <w:tc>
          <w:tcPr>
            <w:tcW w:w="7830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spacing w:line="360" w:lineRule="exact"/>
              <w:rPr>
                <w:rFonts w:ascii="??,Verdana,Arial" w:hAnsi="??,Verdana,Arial" w:cs="??,Verdana,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银行转账或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现场支付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（转账请备注单位名称）</w:t>
            </w:r>
          </w:p>
          <w:p>
            <w:pPr>
              <w:widowControl/>
              <w:spacing w:line="360" w:lineRule="exact"/>
              <w:rPr>
                <w:rFonts w:hint="default" w:ascii="??,Verdana,Arial" w:hAnsi="??,Verdana,Arial" w:eastAsia="宋体" w:cs="??,Verdana,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会务费：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人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银行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转账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会场现金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支付宝、微信支付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201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0" w:type="dxa"/>
            <w:gridSpan w:val="9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bottom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名称：上海建筑时报读者服务部有限公司</w:t>
            </w:r>
          </w:p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纳税人识别号：91310101132307282H</w:t>
            </w:r>
          </w:p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地址：上海市杨浦区营口路 588号18C </w:t>
            </w:r>
          </w:p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电话：021-63212420</w:t>
            </w:r>
          </w:p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开户行：上海银行福民支行</w:t>
            </w: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账号：316117-00014429571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  <w:jc w:val="center"/>
        </w:trPr>
        <w:tc>
          <w:tcPr>
            <w:tcW w:w="1201" w:type="dxa"/>
            <w:vMerge w:val="restart"/>
            <w:tcBorders>
              <w:top w:val="single" w:color="000000" w:sz="12" w:space="0"/>
              <w:left w:val="single" w:color="auto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2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70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236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  <w:jc w:val="center"/>
        </w:trPr>
        <w:tc>
          <w:tcPr>
            <w:tcW w:w="1201" w:type="dxa"/>
            <w:vMerge w:val="continue"/>
            <w:tcBorders>
              <w:top w:val="nil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</w:t>
            </w:r>
          </w:p>
        </w:tc>
        <w:tc>
          <w:tcPr>
            <w:tcW w:w="112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170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移动电话</w:t>
            </w:r>
          </w:p>
        </w:tc>
        <w:tc>
          <w:tcPr>
            <w:tcW w:w="236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01" w:type="dxa"/>
            <w:tcBorders>
              <w:top w:val="single" w:color="000000" w:sz="12" w:space="0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参会人数</w:t>
            </w:r>
          </w:p>
        </w:tc>
        <w:tc>
          <w:tcPr>
            <w:tcW w:w="7830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01" w:type="dxa"/>
            <w:vMerge w:val="restart"/>
            <w:tcBorders>
              <w:top w:val="single" w:color="000000" w:sz="12" w:space="0"/>
              <w:left w:val="single" w:color="auto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参会代表</w:t>
            </w: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412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67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01" w:type="dxa"/>
            <w:vMerge w:val="continue"/>
            <w:tcBorders>
              <w:top w:val="nil"/>
              <w:left w:val="single" w:color="auto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12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01" w:type="dxa"/>
            <w:vMerge w:val="continue"/>
            <w:tcBorders>
              <w:top w:val="nil"/>
              <w:left w:val="single" w:color="auto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12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01" w:type="dxa"/>
            <w:vMerge w:val="continue"/>
            <w:tcBorders>
              <w:top w:val="nil"/>
              <w:left w:val="single" w:color="auto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12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20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住宿情况</w:t>
            </w:r>
          </w:p>
        </w:tc>
        <w:tc>
          <w:tcPr>
            <w:tcW w:w="7830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提醒：由于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以下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客房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存在差价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，请尽早致电酒店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预订房间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钱经理：13801456004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01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0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kern w:val="0"/>
                <w:sz w:val="18"/>
                <w:szCs w:val="18"/>
                <w:u w:val="none"/>
                <w:lang w:val="en-US" w:eastAsia="zh-CN"/>
              </w:rPr>
              <w:t xml:space="preserve">房间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kern w:val="0"/>
                <w:sz w:val="18"/>
                <w:szCs w:val="18"/>
                <w:u w:val="none"/>
                <w:lang w:val="en-US" w:eastAsia="zh-CN"/>
              </w:rPr>
              <w:t xml:space="preserve">  □杏园楼：350元/晚（含早）     □春晖楼：380元/晚（含早）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01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0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widowControl/>
              <w:rPr>
                <w:rFonts w:ascii="宋体"/>
                <w:b/>
                <w:bCs/>
                <w:i w:val="0"/>
                <w:iCs w:val="0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/>
                <w:b/>
                <w:bCs/>
                <w:i w:val="0"/>
                <w:iCs w:val="0"/>
                <w:kern w:val="0"/>
                <w:sz w:val="18"/>
                <w:szCs w:val="18"/>
                <w:u w:val="none"/>
              </w:rPr>
              <w:t>预定房间情况</w:t>
            </w:r>
            <w:r>
              <w:rPr>
                <w:rFonts w:hint="eastAsia" w:ascii="宋体"/>
                <w:b/>
                <w:bCs/>
                <w:i w:val="0"/>
                <w:iCs w:val="0"/>
                <w:kern w:val="0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i w:val="0"/>
                <w:iCs w:val="0"/>
                <w:kern w:val="0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i w:val="0"/>
                <w:iCs w:val="0"/>
                <w:kern w:val="0"/>
                <w:sz w:val="18"/>
                <w:szCs w:val="18"/>
                <w:u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i w:val="0"/>
                <w:iCs w:val="0"/>
                <w:kern w:val="0"/>
                <w:sz w:val="18"/>
                <w:szCs w:val="18"/>
                <w:u w:val="none"/>
                <w:lang w:eastAsia="zh-CN"/>
              </w:rPr>
              <w:t>□</w:t>
            </w:r>
            <w:r>
              <w:rPr>
                <w:rFonts w:hint="eastAsia" w:ascii="宋体"/>
                <w:b w:val="0"/>
                <w:bCs w:val="0"/>
                <w:i w:val="0"/>
                <w:iCs w:val="0"/>
                <w:kern w:val="0"/>
                <w:sz w:val="18"/>
                <w:szCs w:val="18"/>
                <w:u w:val="none"/>
              </w:rPr>
              <w:t xml:space="preserve">标准双床房数：        □标准单间房数：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  <w:jc w:val="center"/>
        </w:trPr>
        <w:tc>
          <w:tcPr>
            <w:tcW w:w="1201" w:type="dxa"/>
            <w:tcBorders>
              <w:top w:val="single" w:color="000000" w:sz="12" w:space="0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 xml:space="preserve">  开具发票</w:t>
            </w:r>
          </w:p>
        </w:tc>
        <w:tc>
          <w:tcPr>
            <w:tcW w:w="7830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发票抬头（必填）：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纳税人识别号（必填）：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发票类别：□普通发票  □增值税专用发票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开票内容：会务费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如需开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增值税专用发票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，还需提供如下信息（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请用电子版提供或正楷书写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）：</w:t>
            </w:r>
          </w:p>
          <w:p>
            <w:pPr>
              <w:widowControl/>
              <w:spacing w:line="26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公司地址：</w:t>
            </w:r>
          </w:p>
          <w:p>
            <w:pPr>
              <w:widowControl/>
              <w:spacing w:line="26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公司电话：</w:t>
            </w:r>
          </w:p>
          <w:p>
            <w:pPr>
              <w:widowControl/>
              <w:spacing w:line="26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开户银行：</w:t>
            </w:r>
          </w:p>
          <w:p>
            <w:pPr>
              <w:widowControl/>
              <w:spacing w:line="26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银行帐号：</w:t>
            </w:r>
          </w:p>
        </w:tc>
      </w:tr>
    </w:tbl>
    <w:p>
      <w:pPr>
        <w:ind w:firstLine="420" w:firstLineChars="200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>
      <w:pPr>
        <w:ind w:firstLine="420" w:firstLineChars="200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1.电子版报名回执表可到“建筑新网”（www.jzsbs.com）下载。</w:t>
      </w:r>
    </w:p>
    <w:p>
      <w:pPr>
        <w:ind w:left="420" w:leftChars="20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2.会议报名截止日期：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月2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日。请及时将“会议回执”电子版发送至邮箱：shiyq@jzsbs.com</w:t>
      </w:r>
      <w:r>
        <w:rPr>
          <w:rFonts w:hint="eastAsia" w:ascii="宋体" w:hAnsi="宋体" w:cs="宋体"/>
          <w:b w:val="0"/>
          <w:bCs/>
          <w:sz w:val="21"/>
          <w:szCs w:val="21"/>
          <w:lang w:eastAsia="zh-CN"/>
        </w:rPr>
        <w:t>。</w:t>
      </w:r>
    </w:p>
    <w:p>
      <w:pPr>
        <w:ind w:firstLine="420" w:firstLineChars="200"/>
        <w:jc w:val="both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3.建筑时报社联系人手机：</w:t>
      </w:r>
    </w:p>
    <w:p>
      <w:pPr>
        <w:ind w:firstLine="420" w:firstLineChars="200"/>
        <w:jc w:val="both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时永庆13764473445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顾今13651941536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 xml:space="preserve">何梦吉18618259529 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 xml:space="preserve"> 徐世荫18621896917 </w:t>
      </w:r>
    </w:p>
    <w:p>
      <w:pPr>
        <w:ind w:firstLine="420" w:firstLineChars="200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4.因是机打发票，参会代表的会务费须在会前汇入报社，会上即可领取发票。</w:t>
      </w:r>
    </w:p>
    <w:p>
      <w:pPr>
        <w:ind w:firstLine="4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5.</w:t>
      </w:r>
      <w:r>
        <w:rPr>
          <w:rFonts w:hint="eastAsia" w:ascii="宋体" w:hAnsi="宋体" w:eastAsia="宋体" w:cs="宋体"/>
          <w:sz w:val="21"/>
          <w:szCs w:val="21"/>
        </w:rPr>
        <w:t>现场付现金的，发票一周内快递。</w:t>
      </w:r>
    </w:p>
    <w:p>
      <w:pPr>
        <w:adjustRightInd w:val="0"/>
        <w:spacing w:afterLines="50" w:line="460" w:lineRule="exact"/>
        <w:jc w:val="center"/>
        <w:rPr>
          <w:rFonts w:ascii="微软雅黑" w:hAnsi="微软雅黑" w:eastAsia="微软雅黑" w:cs="微软雅黑"/>
          <w:b/>
          <w:bCs/>
          <w:kern w:val="0"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24"/>
          <w:szCs w:val="24"/>
        </w:rPr>
        <w:t>附2.</w:t>
      </w:r>
      <w:r>
        <w:rPr>
          <w:rFonts w:hint="eastAsia" w:ascii="宋体" w:hAnsi="宋体" w:cs="宋体"/>
          <w:b/>
          <w:bCs/>
          <w:sz w:val="28"/>
          <w:szCs w:val="28"/>
        </w:rPr>
        <w:t>会务交通指南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u w:val="single"/>
        </w:rPr>
        <w:t>到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u w:val="single"/>
          <w:lang w:val="en-US" w:eastAsia="zh-CN"/>
        </w:rPr>
        <w:t>江苏省扬州市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扬州会议中心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u w:val="single"/>
        </w:rPr>
        <w:t>乘车路线指南</w:t>
      </w:r>
    </w:p>
    <w:p>
      <w:pPr>
        <w:jc w:val="left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（一）地图</w:t>
      </w: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104140</wp:posOffset>
            </wp:positionV>
            <wp:extent cx="2383790" cy="3221990"/>
            <wp:effectExtent l="0" t="0" r="16510" b="16510"/>
            <wp:wrapSquare wrapText="bothSides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3790" cy="322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（二）路线</w:t>
      </w:r>
    </w:p>
    <w:p>
      <w:pPr>
        <w:spacing w:line="360" w:lineRule="auto"/>
        <w:jc w:val="left"/>
        <w:rPr>
          <w:rFonts w:hint="eastAsia" w:ascii="宋体" w:hAnsi="宋体" w:cs="宋体"/>
          <w:b/>
          <w:bCs/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1.机场：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 w:cs="宋体"/>
          <w:b w:val="0"/>
          <w:bCs w:val="0"/>
          <w:sz w:val="21"/>
          <w:szCs w:val="21"/>
        </w:rPr>
      </w:pPr>
      <w:r>
        <w:rPr>
          <w:rFonts w:hint="eastAsia" w:ascii="宋体" w:hAnsi="宋体" w:cs="宋体"/>
          <w:b w:val="0"/>
          <w:bCs w:val="0"/>
          <w:sz w:val="21"/>
          <w:szCs w:val="21"/>
        </w:rPr>
        <w:t>从扬州泰州国际机场乘坐机场大巴至扬州西区候机楼，乘坐1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路或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89路等公交车，到市委党校站下车</w:t>
      </w:r>
      <w:r>
        <w:rPr>
          <w:rFonts w:hint="eastAsia" w:ascii="宋体" w:hAnsi="宋体" w:cs="宋体"/>
          <w:b w:val="0"/>
          <w:bCs w:val="0"/>
          <w:sz w:val="21"/>
          <w:szCs w:val="21"/>
          <w:lang w:eastAsia="zh-CN"/>
        </w:rPr>
        <w:t>。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（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扬州西区候机楼至酒店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打车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费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约12元）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 w:cs="宋体"/>
          <w:b w:val="0"/>
          <w:bCs w:val="0"/>
          <w:sz w:val="21"/>
          <w:szCs w:val="21"/>
        </w:rPr>
      </w:pPr>
      <w:r>
        <w:rPr>
          <w:rFonts w:hint="eastAsia" w:ascii="宋体" w:hAnsi="宋体" w:cs="宋体"/>
          <w:b w:val="0"/>
          <w:bCs w:val="0"/>
          <w:sz w:val="21"/>
          <w:szCs w:val="21"/>
        </w:rPr>
        <w:t>从南京禄口国际机场乘坐机场大巴至扬州新世纪大酒店，乘坐101路公交车，到市委党校站下车</w:t>
      </w:r>
      <w:r>
        <w:rPr>
          <w:rFonts w:hint="eastAsia" w:ascii="宋体" w:hAnsi="宋体" w:cs="宋体"/>
          <w:b w:val="0"/>
          <w:bCs w:val="0"/>
          <w:sz w:val="21"/>
          <w:szCs w:val="21"/>
          <w:lang w:eastAsia="zh-CN"/>
        </w:rPr>
        <w:t>。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（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扬州新世纪大酒店至酒店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打车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费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约17元）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 w:cs="宋体"/>
          <w:b/>
          <w:bCs/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高铁：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firstLine="420" w:firstLineChars="200"/>
        <w:jc w:val="left"/>
        <w:rPr>
          <w:rFonts w:hint="eastAsia" w:ascii="宋体" w:hAnsi="宋体" w:cs="宋体"/>
          <w:b w:val="0"/>
          <w:bCs w:val="0"/>
          <w:sz w:val="21"/>
          <w:szCs w:val="21"/>
        </w:rPr>
      </w:pPr>
      <w:r>
        <w:rPr>
          <w:rFonts w:hint="eastAsia" w:ascii="宋体" w:hAnsi="宋体" w:cs="宋体"/>
          <w:b w:val="0"/>
          <w:bCs w:val="0"/>
          <w:sz w:val="21"/>
          <w:szCs w:val="21"/>
        </w:rPr>
        <w:t>从镇江南站、镇江站乘坐城际公交至扬州西站，下车后乘坐1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路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、89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路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、101路等公交车，到市委党校站下车或直接打车（起步价）。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也可以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乘坐巴士管家城际快线至邗江路大润发，乘坐1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路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、21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路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、89路等公交车，到市委党校站下车或直接打车（起步价）。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/>
          <w:bCs/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火车：</w:t>
      </w:r>
    </w:p>
    <w:p>
      <w:pPr>
        <w:numPr>
          <w:ilvl w:val="0"/>
          <w:numId w:val="0"/>
        </w:numPr>
        <w:spacing w:line="360" w:lineRule="auto"/>
        <w:ind w:firstLine="420" w:firstLineChars="200"/>
        <w:jc w:val="left"/>
        <w:rPr>
          <w:rFonts w:ascii="宋体" w:hAnsi="宋体"/>
          <w:b w:val="0"/>
          <w:bCs w:val="0"/>
          <w:sz w:val="21"/>
          <w:szCs w:val="21"/>
        </w:rPr>
      </w:pPr>
      <w:r>
        <w:rPr>
          <w:rFonts w:hint="eastAsia" w:ascii="宋体" w:hAnsi="宋体" w:cs="宋体"/>
          <w:b w:val="0"/>
          <w:bCs w:val="0"/>
          <w:sz w:val="21"/>
          <w:szCs w:val="21"/>
        </w:rPr>
        <w:t>从扬州火车站西乘坐1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路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、89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路</w:t>
      </w:r>
      <w:r>
        <w:rPr>
          <w:rFonts w:hint="eastAsia" w:ascii="宋体" w:hAnsi="宋体" w:cs="宋体"/>
          <w:b w:val="0"/>
          <w:bCs w:val="0"/>
          <w:sz w:val="21"/>
          <w:szCs w:val="21"/>
        </w:rPr>
        <w:t>、101路等公交车，到市委党校站下车或直接打车（起步价）。</w:t>
      </w:r>
    </w:p>
    <w:sectPr>
      <w:headerReference r:id="rId3" w:type="default"/>
      <w:footerReference r:id="rId4" w:type="default"/>
      <w:pgSz w:w="11906" w:h="16838"/>
      <w:pgMar w:top="0" w:right="1416" w:bottom="0" w:left="1418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??,Verdana,Ar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10"/>
      </w:pBdr>
    </w:pPr>
    <w:r>
      <w:drawing>
        <wp:inline distT="0" distB="0" distL="114300" distR="114300">
          <wp:extent cx="1768475" cy="629920"/>
          <wp:effectExtent l="0" t="0" r="3175" b="1778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68475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CD4338"/>
    <w:multiLevelType w:val="singleLevel"/>
    <w:tmpl w:val="EFCD433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FDB81A"/>
    <w:multiLevelType w:val="singleLevel"/>
    <w:tmpl w:val="04FDB81A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6E9"/>
    <w:rsid w:val="000021E4"/>
    <w:rsid w:val="000030FB"/>
    <w:rsid w:val="00011183"/>
    <w:rsid w:val="000138BC"/>
    <w:rsid w:val="00032B53"/>
    <w:rsid w:val="000378F2"/>
    <w:rsid w:val="0007053D"/>
    <w:rsid w:val="00072EA6"/>
    <w:rsid w:val="00073D08"/>
    <w:rsid w:val="000D1052"/>
    <w:rsid w:val="000D78D2"/>
    <w:rsid w:val="000E58B3"/>
    <w:rsid w:val="000F4246"/>
    <w:rsid w:val="00104732"/>
    <w:rsid w:val="001134BF"/>
    <w:rsid w:val="00113D4C"/>
    <w:rsid w:val="001207E9"/>
    <w:rsid w:val="001313F3"/>
    <w:rsid w:val="00160072"/>
    <w:rsid w:val="001B4915"/>
    <w:rsid w:val="001C23AF"/>
    <w:rsid w:val="001C63D4"/>
    <w:rsid w:val="001D1406"/>
    <w:rsid w:val="001E103A"/>
    <w:rsid w:val="001E1325"/>
    <w:rsid w:val="001E192F"/>
    <w:rsid w:val="001F2C6F"/>
    <w:rsid w:val="00216E68"/>
    <w:rsid w:val="00227FFA"/>
    <w:rsid w:val="002433C9"/>
    <w:rsid w:val="00246085"/>
    <w:rsid w:val="00265885"/>
    <w:rsid w:val="00283ADF"/>
    <w:rsid w:val="002852E0"/>
    <w:rsid w:val="0028779B"/>
    <w:rsid w:val="002A1393"/>
    <w:rsid w:val="002A2026"/>
    <w:rsid w:val="002B1BCE"/>
    <w:rsid w:val="002B6263"/>
    <w:rsid w:val="003006E2"/>
    <w:rsid w:val="00301183"/>
    <w:rsid w:val="00302DE7"/>
    <w:rsid w:val="00313B2D"/>
    <w:rsid w:val="00320924"/>
    <w:rsid w:val="00321BBE"/>
    <w:rsid w:val="00323792"/>
    <w:rsid w:val="00327921"/>
    <w:rsid w:val="003362B3"/>
    <w:rsid w:val="00340146"/>
    <w:rsid w:val="003452EB"/>
    <w:rsid w:val="0036275F"/>
    <w:rsid w:val="0038220C"/>
    <w:rsid w:val="003A0A89"/>
    <w:rsid w:val="003B0276"/>
    <w:rsid w:val="003B544F"/>
    <w:rsid w:val="003B66B9"/>
    <w:rsid w:val="003D341B"/>
    <w:rsid w:val="003D3E8E"/>
    <w:rsid w:val="003D60C1"/>
    <w:rsid w:val="003E6AF3"/>
    <w:rsid w:val="003F6F01"/>
    <w:rsid w:val="00402C9E"/>
    <w:rsid w:val="00406B0A"/>
    <w:rsid w:val="004373AF"/>
    <w:rsid w:val="00490CB8"/>
    <w:rsid w:val="00491BA9"/>
    <w:rsid w:val="00496DED"/>
    <w:rsid w:val="004A0D89"/>
    <w:rsid w:val="004D30CE"/>
    <w:rsid w:val="004F438B"/>
    <w:rsid w:val="0051182A"/>
    <w:rsid w:val="0052108A"/>
    <w:rsid w:val="00530D0C"/>
    <w:rsid w:val="005351FD"/>
    <w:rsid w:val="0054061A"/>
    <w:rsid w:val="00542780"/>
    <w:rsid w:val="005558F5"/>
    <w:rsid w:val="00570CA5"/>
    <w:rsid w:val="0057733F"/>
    <w:rsid w:val="00597BF1"/>
    <w:rsid w:val="005B0C7A"/>
    <w:rsid w:val="005C32D5"/>
    <w:rsid w:val="0061439D"/>
    <w:rsid w:val="006262C0"/>
    <w:rsid w:val="00633E8A"/>
    <w:rsid w:val="00641C05"/>
    <w:rsid w:val="0065139E"/>
    <w:rsid w:val="00663DE7"/>
    <w:rsid w:val="00675762"/>
    <w:rsid w:val="00677189"/>
    <w:rsid w:val="006A6CB7"/>
    <w:rsid w:val="006B2C09"/>
    <w:rsid w:val="006C23C2"/>
    <w:rsid w:val="006C64EC"/>
    <w:rsid w:val="006D181F"/>
    <w:rsid w:val="006E2655"/>
    <w:rsid w:val="006E4CA8"/>
    <w:rsid w:val="006E5AFC"/>
    <w:rsid w:val="006F6E3B"/>
    <w:rsid w:val="0071761E"/>
    <w:rsid w:val="007431E8"/>
    <w:rsid w:val="00746B9F"/>
    <w:rsid w:val="00772CB1"/>
    <w:rsid w:val="00777C3D"/>
    <w:rsid w:val="00785B58"/>
    <w:rsid w:val="007901A5"/>
    <w:rsid w:val="007928B4"/>
    <w:rsid w:val="007A3F9D"/>
    <w:rsid w:val="007A477A"/>
    <w:rsid w:val="007C594F"/>
    <w:rsid w:val="007E152B"/>
    <w:rsid w:val="007E6042"/>
    <w:rsid w:val="007F5708"/>
    <w:rsid w:val="007F5DAA"/>
    <w:rsid w:val="0080117E"/>
    <w:rsid w:val="0081287D"/>
    <w:rsid w:val="00812B94"/>
    <w:rsid w:val="0081487A"/>
    <w:rsid w:val="00816CBF"/>
    <w:rsid w:val="00817CCF"/>
    <w:rsid w:val="0082599A"/>
    <w:rsid w:val="00830131"/>
    <w:rsid w:val="008337BF"/>
    <w:rsid w:val="008435C5"/>
    <w:rsid w:val="0084591E"/>
    <w:rsid w:val="00852EBF"/>
    <w:rsid w:val="00870E6C"/>
    <w:rsid w:val="00896EEB"/>
    <w:rsid w:val="008B3D5F"/>
    <w:rsid w:val="008C0894"/>
    <w:rsid w:val="008D1DBD"/>
    <w:rsid w:val="008E60C2"/>
    <w:rsid w:val="008F692D"/>
    <w:rsid w:val="00900C36"/>
    <w:rsid w:val="00907B58"/>
    <w:rsid w:val="00920C63"/>
    <w:rsid w:val="00926A68"/>
    <w:rsid w:val="009469AC"/>
    <w:rsid w:val="00952967"/>
    <w:rsid w:val="00955C50"/>
    <w:rsid w:val="009601AF"/>
    <w:rsid w:val="00965346"/>
    <w:rsid w:val="00971C64"/>
    <w:rsid w:val="00971ED6"/>
    <w:rsid w:val="00980C49"/>
    <w:rsid w:val="009A1251"/>
    <w:rsid w:val="009A5501"/>
    <w:rsid w:val="009C5400"/>
    <w:rsid w:val="009F2461"/>
    <w:rsid w:val="00A0250D"/>
    <w:rsid w:val="00A13B7B"/>
    <w:rsid w:val="00A40700"/>
    <w:rsid w:val="00A42D50"/>
    <w:rsid w:val="00A60B78"/>
    <w:rsid w:val="00A802A2"/>
    <w:rsid w:val="00A83B9F"/>
    <w:rsid w:val="00A922CA"/>
    <w:rsid w:val="00AA440B"/>
    <w:rsid w:val="00AB376D"/>
    <w:rsid w:val="00AB45C0"/>
    <w:rsid w:val="00B00B01"/>
    <w:rsid w:val="00B03C91"/>
    <w:rsid w:val="00B105FD"/>
    <w:rsid w:val="00B22FBB"/>
    <w:rsid w:val="00B24D8C"/>
    <w:rsid w:val="00B272A3"/>
    <w:rsid w:val="00B50B09"/>
    <w:rsid w:val="00B676E9"/>
    <w:rsid w:val="00B73C5D"/>
    <w:rsid w:val="00B74620"/>
    <w:rsid w:val="00B77A5B"/>
    <w:rsid w:val="00B82234"/>
    <w:rsid w:val="00B846C2"/>
    <w:rsid w:val="00B86B21"/>
    <w:rsid w:val="00B87C95"/>
    <w:rsid w:val="00BC3DD8"/>
    <w:rsid w:val="00BE3548"/>
    <w:rsid w:val="00BE37A8"/>
    <w:rsid w:val="00BE4C8B"/>
    <w:rsid w:val="00C22FD9"/>
    <w:rsid w:val="00C32086"/>
    <w:rsid w:val="00C40B0F"/>
    <w:rsid w:val="00C64A29"/>
    <w:rsid w:val="00C7624F"/>
    <w:rsid w:val="00CA05F6"/>
    <w:rsid w:val="00CA3099"/>
    <w:rsid w:val="00CB0CDE"/>
    <w:rsid w:val="00CC5F3F"/>
    <w:rsid w:val="00CE06CE"/>
    <w:rsid w:val="00CE4543"/>
    <w:rsid w:val="00D13648"/>
    <w:rsid w:val="00D162D3"/>
    <w:rsid w:val="00D208D7"/>
    <w:rsid w:val="00D25F91"/>
    <w:rsid w:val="00D31962"/>
    <w:rsid w:val="00D31F70"/>
    <w:rsid w:val="00D4402F"/>
    <w:rsid w:val="00D52CA7"/>
    <w:rsid w:val="00D56223"/>
    <w:rsid w:val="00D57288"/>
    <w:rsid w:val="00D624FB"/>
    <w:rsid w:val="00D72847"/>
    <w:rsid w:val="00D7618C"/>
    <w:rsid w:val="00D91665"/>
    <w:rsid w:val="00DA5AC1"/>
    <w:rsid w:val="00DB489D"/>
    <w:rsid w:val="00DC3E52"/>
    <w:rsid w:val="00DD2D96"/>
    <w:rsid w:val="00E00FC4"/>
    <w:rsid w:val="00E070D1"/>
    <w:rsid w:val="00E1146C"/>
    <w:rsid w:val="00E21C0E"/>
    <w:rsid w:val="00E270F9"/>
    <w:rsid w:val="00E53F03"/>
    <w:rsid w:val="00E65831"/>
    <w:rsid w:val="00E802FA"/>
    <w:rsid w:val="00ED4198"/>
    <w:rsid w:val="00F00D47"/>
    <w:rsid w:val="00F02931"/>
    <w:rsid w:val="00F03F4F"/>
    <w:rsid w:val="00F3501F"/>
    <w:rsid w:val="00F41DB6"/>
    <w:rsid w:val="00F738CA"/>
    <w:rsid w:val="00F86380"/>
    <w:rsid w:val="00F97877"/>
    <w:rsid w:val="00FB1CF2"/>
    <w:rsid w:val="00FC35F8"/>
    <w:rsid w:val="00FE1922"/>
    <w:rsid w:val="00FE4B47"/>
    <w:rsid w:val="00FE55BF"/>
    <w:rsid w:val="00FF60AE"/>
    <w:rsid w:val="049A4B26"/>
    <w:rsid w:val="08473011"/>
    <w:rsid w:val="0A7347B1"/>
    <w:rsid w:val="0ACB5187"/>
    <w:rsid w:val="0C5760B7"/>
    <w:rsid w:val="0C7316DF"/>
    <w:rsid w:val="0E540384"/>
    <w:rsid w:val="1A4D78B0"/>
    <w:rsid w:val="1B5E346D"/>
    <w:rsid w:val="1E1A2630"/>
    <w:rsid w:val="1F281D4E"/>
    <w:rsid w:val="1F423CCD"/>
    <w:rsid w:val="1F504BF2"/>
    <w:rsid w:val="1F81472D"/>
    <w:rsid w:val="20C9591B"/>
    <w:rsid w:val="21B62075"/>
    <w:rsid w:val="22FE2167"/>
    <w:rsid w:val="23105769"/>
    <w:rsid w:val="2342195D"/>
    <w:rsid w:val="24E96E3A"/>
    <w:rsid w:val="25606B74"/>
    <w:rsid w:val="2A2E1E6F"/>
    <w:rsid w:val="2EB67028"/>
    <w:rsid w:val="31F72DBB"/>
    <w:rsid w:val="32363D3A"/>
    <w:rsid w:val="38B91E16"/>
    <w:rsid w:val="38ED4A8B"/>
    <w:rsid w:val="39077276"/>
    <w:rsid w:val="3B9512F6"/>
    <w:rsid w:val="3D317901"/>
    <w:rsid w:val="43C50946"/>
    <w:rsid w:val="440F1B16"/>
    <w:rsid w:val="45466705"/>
    <w:rsid w:val="46D94BF5"/>
    <w:rsid w:val="480D41AE"/>
    <w:rsid w:val="4D2D726D"/>
    <w:rsid w:val="50E86DD0"/>
    <w:rsid w:val="51C01133"/>
    <w:rsid w:val="55882D20"/>
    <w:rsid w:val="56052126"/>
    <w:rsid w:val="575200BB"/>
    <w:rsid w:val="59335265"/>
    <w:rsid w:val="5B9D1B96"/>
    <w:rsid w:val="5C0B7ED6"/>
    <w:rsid w:val="5C2E09E2"/>
    <w:rsid w:val="5E336F4D"/>
    <w:rsid w:val="60FC5090"/>
    <w:rsid w:val="6194462C"/>
    <w:rsid w:val="637C0EDD"/>
    <w:rsid w:val="655D449D"/>
    <w:rsid w:val="6C907CB9"/>
    <w:rsid w:val="73042BBD"/>
    <w:rsid w:val="7508097D"/>
    <w:rsid w:val="75FB262E"/>
    <w:rsid w:val="779F6A7D"/>
    <w:rsid w:val="7BAA7B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page number"/>
    <w:basedOn w:val="6"/>
    <w:qFormat/>
    <w:uiPriority w:val="99"/>
  </w:style>
  <w:style w:type="character" w:styleId="9">
    <w:name w:val="Hyperlink"/>
    <w:basedOn w:val="6"/>
    <w:qFormat/>
    <w:uiPriority w:val="99"/>
    <w:rPr>
      <w:color w:val="0000FF"/>
      <w:u w:val="single"/>
    </w:rPr>
  </w:style>
  <w:style w:type="character" w:customStyle="1" w:styleId="10">
    <w:name w:val="页脚 Char"/>
    <w:basedOn w:val="6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6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readmail_locationtip"/>
    <w:basedOn w:val="6"/>
    <w:qFormat/>
    <w:uiPriority w:val="99"/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不明显强调1"/>
    <w:basedOn w:val="6"/>
    <w:qFormat/>
    <w:uiPriority w:val="19"/>
    <w:rPr>
      <w:i/>
      <w:iCs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2099</Words>
  <Characters>2428</Characters>
  <Lines>13</Lines>
  <Paragraphs>3</Paragraphs>
  <TotalTime>29</TotalTime>
  <ScaleCrop>false</ScaleCrop>
  <LinksUpToDate>false</LinksUpToDate>
  <CharactersWithSpaces>2631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2017-08-10T07:30:00Z</dcterms:created>
  <dc:creator>guj</dc:creator>
  <cp:lastModifiedBy>永庆</cp:lastModifiedBy>
  <cp:lastPrinted>2020-09-07T09:05:00Z</cp:lastPrinted>
  <dcterms:modified xsi:type="dcterms:W3CDTF">2020-09-08T02:52:56Z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