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eastAsia="仿宋_GB2312"/>
          <w:sz w:val="32"/>
          <w:szCs w:val="32"/>
        </w:rPr>
      </w:pPr>
      <w:r>
        <w:rPr>
          <w:rFonts w:hint="eastAsia" w:ascii="仿宋_GB2312" w:eastAsia="仿宋_GB2312"/>
          <w:sz w:val="32"/>
          <w:szCs w:val="32"/>
        </w:rPr>
        <w:t>附件1：</w:t>
      </w:r>
    </w:p>
    <w:p>
      <w:pPr>
        <w:spacing w:line="400" w:lineRule="exact"/>
        <w:jc w:val="center"/>
        <w:rPr>
          <w:rFonts w:ascii="华文中宋" w:hAnsi="华文中宋" w:eastAsia="华文中宋" w:cs="Dotum"/>
          <w:kern w:val="0"/>
          <w:sz w:val="32"/>
          <w:szCs w:val="32"/>
        </w:rPr>
      </w:pPr>
      <w:r>
        <w:rPr>
          <w:rFonts w:hint="eastAsia" w:ascii="华文中宋" w:hAnsi="华文中宋" w:eastAsia="华文中宋" w:cs="宋体"/>
          <w:kern w:val="0"/>
          <w:sz w:val="32"/>
          <w:szCs w:val="32"/>
        </w:rPr>
        <w:t>2020年度江苏</w:t>
      </w:r>
      <w:r>
        <w:rPr>
          <w:rFonts w:hint="eastAsia" w:ascii="华文中宋" w:hAnsi="华文中宋" w:eastAsia="华文中宋" w:cs="Dotum"/>
          <w:kern w:val="0"/>
          <w:sz w:val="32"/>
          <w:szCs w:val="32"/>
        </w:rPr>
        <w:t>省推荐申</w:t>
      </w:r>
      <w:r>
        <w:rPr>
          <w:rFonts w:hint="eastAsia" w:ascii="华文中宋" w:hAnsi="华文中宋" w:eastAsia="华文中宋" w:cs="宋体"/>
          <w:kern w:val="0"/>
          <w:sz w:val="32"/>
          <w:szCs w:val="32"/>
        </w:rPr>
        <w:t>报</w:t>
      </w:r>
      <w:r>
        <w:rPr>
          <w:rFonts w:hint="eastAsia" w:ascii="华文中宋" w:hAnsi="华文中宋" w:eastAsia="华文中宋" w:cs="Dotum"/>
          <w:kern w:val="0"/>
          <w:sz w:val="32"/>
          <w:szCs w:val="32"/>
        </w:rPr>
        <w:t>“</w:t>
      </w:r>
      <w:r>
        <w:rPr>
          <w:rFonts w:hint="eastAsia" w:ascii="华文中宋" w:hAnsi="华文中宋" w:eastAsia="华文中宋" w:cs="宋体"/>
          <w:kern w:val="0"/>
          <w:sz w:val="32"/>
          <w:szCs w:val="32"/>
        </w:rPr>
        <w:t>鲁</w:t>
      </w:r>
      <w:r>
        <w:rPr>
          <w:rFonts w:hint="eastAsia" w:ascii="华文中宋" w:hAnsi="华文中宋" w:eastAsia="华文中宋" w:cs="Dotum"/>
          <w:kern w:val="0"/>
          <w:sz w:val="32"/>
          <w:szCs w:val="32"/>
        </w:rPr>
        <w:t>班</w:t>
      </w:r>
      <w:r>
        <w:rPr>
          <w:rFonts w:hint="eastAsia" w:ascii="华文中宋" w:hAnsi="华文中宋" w:eastAsia="华文中宋" w:cs="宋体"/>
          <w:kern w:val="0"/>
          <w:sz w:val="32"/>
          <w:szCs w:val="32"/>
        </w:rPr>
        <w:t>奖</w:t>
      </w:r>
      <w:r>
        <w:rPr>
          <w:rFonts w:hint="eastAsia" w:ascii="华文中宋" w:hAnsi="华文中宋" w:eastAsia="华文中宋" w:cs="Dotum"/>
          <w:kern w:val="0"/>
          <w:sz w:val="32"/>
          <w:szCs w:val="32"/>
        </w:rPr>
        <w:t>”入围工程</w:t>
      </w:r>
      <w:r>
        <w:rPr>
          <w:rFonts w:hint="eastAsia" w:ascii="华文中宋" w:hAnsi="华文中宋" w:eastAsia="华文中宋" w:cs="宋体"/>
          <w:kern w:val="0"/>
          <w:sz w:val="32"/>
          <w:szCs w:val="32"/>
        </w:rPr>
        <w:t>汇总</w:t>
      </w:r>
      <w:r>
        <w:rPr>
          <w:rFonts w:hint="eastAsia" w:ascii="华文中宋" w:hAnsi="华文中宋" w:eastAsia="华文中宋" w:cs="Dotum"/>
          <w:kern w:val="0"/>
          <w:sz w:val="32"/>
          <w:szCs w:val="32"/>
        </w:rPr>
        <w:t>表</w:t>
      </w:r>
    </w:p>
    <w:p>
      <w:pPr>
        <w:spacing w:line="400" w:lineRule="exact"/>
        <w:jc w:val="center"/>
        <w:rPr>
          <w:rFonts w:ascii="华文中宋" w:hAnsi="华文中宋" w:eastAsia="华文中宋" w:cs="Dotum"/>
          <w:kern w:val="0"/>
          <w:sz w:val="32"/>
          <w:szCs w:val="32"/>
        </w:rPr>
      </w:pPr>
      <w:r>
        <w:rPr>
          <w:rFonts w:hint="eastAsia" w:ascii="华文中宋" w:hAnsi="华文中宋" w:eastAsia="华文中宋" w:cs="Dotum"/>
          <w:kern w:val="0"/>
          <w:sz w:val="32"/>
          <w:szCs w:val="32"/>
        </w:rPr>
        <w:t>（</w:t>
      </w:r>
      <w:r>
        <w:rPr>
          <w:rFonts w:hint="eastAsia" w:ascii="华文中宋" w:hAnsi="华文中宋" w:eastAsia="华文中宋" w:cs="宋体"/>
          <w:kern w:val="0"/>
          <w:sz w:val="32"/>
          <w:szCs w:val="32"/>
        </w:rPr>
        <w:t>6项，按序排列</w:t>
      </w:r>
      <w:r>
        <w:rPr>
          <w:rFonts w:hint="eastAsia" w:ascii="华文中宋" w:hAnsi="华文中宋" w:eastAsia="华文中宋" w:cs="Dotum"/>
          <w:kern w:val="0"/>
          <w:sz w:val="32"/>
          <w:szCs w:val="32"/>
        </w:rPr>
        <w:t>）</w:t>
      </w:r>
    </w:p>
    <w:p>
      <w:pPr>
        <w:spacing w:line="200" w:lineRule="exact"/>
        <w:rPr>
          <w:rFonts w:ascii="仿宋_GB2312" w:eastAsia="仿宋_GB2312"/>
          <w:sz w:val="32"/>
          <w:szCs w:val="32"/>
        </w:rPr>
      </w:pPr>
    </w:p>
    <w:tbl>
      <w:tblPr>
        <w:tblStyle w:val="5"/>
        <w:tblW w:w="9260" w:type="dxa"/>
        <w:tblInd w:w="88" w:type="dxa"/>
        <w:tblLayout w:type="fixed"/>
        <w:tblCellMar>
          <w:top w:w="0" w:type="dxa"/>
          <w:left w:w="108" w:type="dxa"/>
          <w:bottom w:w="0" w:type="dxa"/>
          <w:right w:w="108" w:type="dxa"/>
        </w:tblCellMar>
      </w:tblPr>
      <w:tblGrid>
        <w:gridCol w:w="456"/>
        <w:gridCol w:w="1691"/>
        <w:gridCol w:w="1758"/>
        <w:gridCol w:w="2940"/>
        <w:gridCol w:w="636"/>
        <w:gridCol w:w="882"/>
        <w:gridCol w:w="897"/>
      </w:tblGrid>
      <w:tr>
        <w:tblPrEx>
          <w:tblCellMar>
            <w:top w:w="0" w:type="dxa"/>
            <w:left w:w="108" w:type="dxa"/>
            <w:bottom w:w="0" w:type="dxa"/>
            <w:right w:w="108" w:type="dxa"/>
          </w:tblCellMar>
        </w:tblPrEx>
        <w:trPr>
          <w:trHeight w:val="57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序号</w:t>
            </w:r>
          </w:p>
        </w:tc>
        <w:tc>
          <w:tcPr>
            <w:tcW w:w="1691"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工程名称</w:t>
            </w:r>
          </w:p>
        </w:tc>
        <w:tc>
          <w:tcPr>
            <w:tcW w:w="175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主申报单位</w:t>
            </w: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参建单位</w:t>
            </w:r>
          </w:p>
        </w:tc>
        <w:tc>
          <w:tcPr>
            <w:tcW w:w="63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黑体" w:hAnsi="宋体" w:eastAsia="黑体" w:cs="宋体"/>
                <w:kern w:val="0"/>
                <w:szCs w:val="21"/>
              </w:rPr>
            </w:pPr>
            <w:r>
              <w:rPr>
                <w:rFonts w:hint="eastAsia" w:ascii="黑体" w:hAnsi="宋体" w:eastAsia="黑体" w:cs="宋体"/>
                <w:kern w:val="0"/>
                <w:szCs w:val="21"/>
              </w:rPr>
              <w:t>工程类别</w:t>
            </w:r>
          </w:p>
        </w:tc>
        <w:tc>
          <w:tcPr>
            <w:tcW w:w="882"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规模（㎡）</w:t>
            </w:r>
          </w:p>
        </w:tc>
        <w:tc>
          <w:tcPr>
            <w:tcW w:w="89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项目</w:t>
            </w:r>
          </w:p>
          <w:p>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经理</w:t>
            </w:r>
          </w:p>
        </w:tc>
      </w:tr>
      <w:tr>
        <w:tblPrEx>
          <w:tblCellMar>
            <w:top w:w="0" w:type="dxa"/>
            <w:left w:w="108" w:type="dxa"/>
            <w:bottom w:w="0" w:type="dxa"/>
            <w:right w:w="108" w:type="dxa"/>
          </w:tblCellMar>
        </w:tblPrEx>
        <w:trPr>
          <w:trHeight w:val="70" w:hRule="atLeast"/>
        </w:trPr>
        <w:tc>
          <w:tcPr>
            <w:tcW w:w="4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华文仿宋" w:eastAsia="仿宋_GB2312" w:cs="宋体"/>
                <w:kern w:val="0"/>
                <w:szCs w:val="21"/>
              </w:rPr>
            </w:pPr>
            <w:r>
              <w:rPr>
                <w:rFonts w:hint="eastAsia" w:ascii="仿宋_GB2312" w:hAnsi="华文仿宋" w:eastAsia="仿宋_GB2312" w:cs="宋体"/>
                <w:kern w:val="0"/>
                <w:szCs w:val="21"/>
              </w:rPr>
              <w:t>1</w:t>
            </w:r>
          </w:p>
        </w:tc>
        <w:tc>
          <w:tcPr>
            <w:tcW w:w="1691"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东吴文化中心总包</w:t>
            </w:r>
          </w:p>
        </w:tc>
        <w:tc>
          <w:tcPr>
            <w:tcW w:w="1758"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苏州第一建筑集团有限公司</w:t>
            </w:r>
          </w:p>
        </w:tc>
        <w:tc>
          <w:tcPr>
            <w:tcW w:w="2940"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苏州市华丽美登装饰装璜有限公司、苏州市洪鑫机电设备安装工程有限公司、苏州承志装饰有限公司</w:t>
            </w:r>
          </w:p>
        </w:tc>
        <w:tc>
          <w:tcPr>
            <w:tcW w:w="636"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143313</w:t>
            </w:r>
          </w:p>
        </w:tc>
        <w:tc>
          <w:tcPr>
            <w:tcW w:w="89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cs="宋体"/>
                <w:sz w:val="20"/>
                <w:szCs w:val="20"/>
              </w:rPr>
            </w:pPr>
            <w:r>
              <w:rPr>
                <w:rFonts w:hint="eastAsia" w:ascii="仿宋_GB2312" w:eastAsia="仿宋_GB2312"/>
                <w:sz w:val="20"/>
                <w:szCs w:val="20"/>
              </w:rPr>
              <w:t>刘  军</w:t>
            </w:r>
          </w:p>
        </w:tc>
      </w:tr>
      <w:tr>
        <w:tblPrEx>
          <w:tblCellMar>
            <w:top w:w="0" w:type="dxa"/>
            <w:left w:w="108" w:type="dxa"/>
            <w:bottom w:w="0" w:type="dxa"/>
            <w:right w:w="108" w:type="dxa"/>
          </w:tblCellMar>
        </w:tblPrEx>
        <w:trPr>
          <w:trHeight w:val="70" w:hRule="atLeast"/>
        </w:trPr>
        <w:tc>
          <w:tcPr>
            <w:tcW w:w="4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华文仿宋" w:eastAsia="仿宋_GB2312" w:cs="宋体"/>
                <w:kern w:val="0"/>
                <w:szCs w:val="21"/>
              </w:rPr>
            </w:pPr>
            <w:r>
              <w:rPr>
                <w:rFonts w:hint="eastAsia" w:ascii="仿宋_GB2312" w:hAnsi="华文仿宋" w:eastAsia="仿宋_GB2312" w:cs="宋体"/>
                <w:kern w:val="0"/>
                <w:szCs w:val="21"/>
              </w:rPr>
              <w:t>2</w:t>
            </w:r>
          </w:p>
        </w:tc>
        <w:tc>
          <w:tcPr>
            <w:tcW w:w="1691"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无锡新区新瑞医院（上海交通大学医学院附属瑞金医院无锡分院一期）项目</w:t>
            </w:r>
          </w:p>
        </w:tc>
        <w:tc>
          <w:tcPr>
            <w:tcW w:w="1758"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南通建工集团股份有限公司、江苏无锡二建建设集团有限公司</w:t>
            </w:r>
          </w:p>
        </w:tc>
        <w:tc>
          <w:tcPr>
            <w:tcW w:w="2940"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苏州金螳螂建装饰股份有限公司、南京国豪装饰安装工程股份有限公司、深圳市卓艺建设装饰工程股份有限公司、江苏天威虎建筑装饰有限公司、南通建工安装工程有限公司</w:t>
            </w:r>
          </w:p>
        </w:tc>
        <w:tc>
          <w:tcPr>
            <w:tcW w:w="636"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155602</w:t>
            </w:r>
          </w:p>
        </w:tc>
        <w:tc>
          <w:tcPr>
            <w:tcW w:w="89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cs="宋体"/>
                <w:sz w:val="20"/>
                <w:szCs w:val="20"/>
              </w:rPr>
            </w:pPr>
            <w:r>
              <w:rPr>
                <w:rFonts w:hint="eastAsia" w:ascii="仿宋_GB2312" w:eastAsia="仿宋_GB2312"/>
                <w:sz w:val="20"/>
                <w:szCs w:val="20"/>
              </w:rPr>
              <w:t>王金锋</w:t>
            </w:r>
            <w:r>
              <w:rPr>
                <w:rFonts w:hint="eastAsia" w:ascii="仿宋_GB2312" w:eastAsia="仿宋_GB2312"/>
                <w:sz w:val="20"/>
                <w:szCs w:val="20"/>
              </w:rPr>
              <w:br w:type="textWrapping"/>
            </w:r>
            <w:r>
              <w:rPr>
                <w:rFonts w:hint="eastAsia" w:ascii="仿宋_GB2312" w:eastAsia="仿宋_GB2312"/>
                <w:sz w:val="20"/>
                <w:szCs w:val="20"/>
              </w:rPr>
              <w:t>许  悦</w:t>
            </w:r>
          </w:p>
        </w:tc>
      </w:tr>
      <w:tr>
        <w:tblPrEx>
          <w:tblCellMar>
            <w:top w:w="0" w:type="dxa"/>
            <w:left w:w="108" w:type="dxa"/>
            <w:bottom w:w="0" w:type="dxa"/>
            <w:right w:w="108" w:type="dxa"/>
          </w:tblCellMar>
        </w:tblPrEx>
        <w:trPr>
          <w:trHeight w:val="271" w:hRule="atLeast"/>
        </w:trPr>
        <w:tc>
          <w:tcPr>
            <w:tcW w:w="4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华文仿宋" w:eastAsia="仿宋_GB2312" w:cs="宋体"/>
                <w:kern w:val="0"/>
                <w:szCs w:val="21"/>
              </w:rPr>
            </w:pPr>
            <w:r>
              <w:rPr>
                <w:rFonts w:hint="eastAsia" w:ascii="仿宋_GB2312" w:hAnsi="华文仿宋" w:eastAsia="仿宋_GB2312" w:cs="宋体"/>
                <w:kern w:val="0"/>
                <w:szCs w:val="21"/>
              </w:rPr>
              <w:t>3</w:t>
            </w:r>
          </w:p>
        </w:tc>
        <w:tc>
          <w:tcPr>
            <w:tcW w:w="1691"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江苏省政务服务中心及公共资源交易中心项目二期</w:t>
            </w:r>
          </w:p>
        </w:tc>
        <w:tc>
          <w:tcPr>
            <w:tcW w:w="1758"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南通四建集团有限公司</w:t>
            </w:r>
          </w:p>
        </w:tc>
        <w:tc>
          <w:tcPr>
            <w:tcW w:w="2940"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江苏东保建设集团有限公司、南通市建筑装饰装璜有限公司、江苏鑫瑞德系统集成工程有限公司</w:t>
            </w:r>
          </w:p>
        </w:tc>
        <w:tc>
          <w:tcPr>
            <w:tcW w:w="636"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98188</w:t>
            </w:r>
          </w:p>
        </w:tc>
        <w:tc>
          <w:tcPr>
            <w:tcW w:w="89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cs="宋体"/>
                <w:sz w:val="20"/>
                <w:szCs w:val="20"/>
              </w:rPr>
            </w:pPr>
            <w:r>
              <w:rPr>
                <w:rFonts w:hint="eastAsia" w:ascii="仿宋_GB2312" w:eastAsia="仿宋_GB2312"/>
                <w:sz w:val="20"/>
                <w:szCs w:val="20"/>
              </w:rPr>
              <w:t>孙建明</w:t>
            </w:r>
          </w:p>
        </w:tc>
      </w:tr>
      <w:tr>
        <w:tblPrEx>
          <w:tblCellMar>
            <w:top w:w="0" w:type="dxa"/>
            <w:left w:w="108" w:type="dxa"/>
            <w:bottom w:w="0" w:type="dxa"/>
            <w:right w:w="108" w:type="dxa"/>
          </w:tblCellMar>
        </w:tblPrEx>
        <w:trPr>
          <w:trHeight w:val="70" w:hRule="atLeast"/>
        </w:trPr>
        <w:tc>
          <w:tcPr>
            <w:tcW w:w="4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华文仿宋" w:eastAsia="仿宋_GB2312" w:cs="宋体"/>
                <w:kern w:val="0"/>
                <w:szCs w:val="21"/>
              </w:rPr>
            </w:pPr>
            <w:r>
              <w:rPr>
                <w:rFonts w:hint="eastAsia" w:ascii="仿宋_GB2312" w:hAnsi="华文仿宋" w:eastAsia="仿宋_GB2312" w:cs="宋体"/>
                <w:kern w:val="0"/>
                <w:szCs w:val="21"/>
              </w:rPr>
              <w:t>4</w:t>
            </w:r>
          </w:p>
        </w:tc>
        <w:tc>
          <w:tcPr>
            <w:tcW w:w="1691"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邳州市人民医院新区医院二期病房楼</w:t>
            </w:r>
          </w:p>
        </w:tc>
        <w:tc>
          <w:tcPr>
            <w:tcW w:w="1758"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江苏江中集团有限公司</w:t>
            </w:r>
          </w:p>
        </w:tc>
        <w:tc>
          <w:tcPr>
            <w:tcW w:w="2940"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w:t>
            </w:r>
          </w:p>
        </w:tc>
        <w:tc>
          <w:tcPr>
            <w:tcW w:w="636"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74046</w:t>
            </w:r>
          </w:p>
        </w:tc>
        <w:tc>
          <w:tcPr>
            <w:tcW w:w="89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cs="宋体"/>
                <w:sz w:val="20"/>
                <w:szCs w:val="20"/>
              </w:rPr>
            </w:pPr>
            <w:r>
              <w:rPr>
                <w:rFonts w:hint="eastAsia" w:ascii="仿宋_GB2312" w:eastAsia="仿宋_GB2312"/>
                <w:sz w:val="20"/>
                <w:szCs w:val="20"/>
              </w:rPr>
              <w:t>沈  岳</w:t>
            </w:r>
          </w:p>
        </w:tc>
      </w:tr>
      <w:tr>
        <w:tblPrEx>
          <w:tblCellMar>
            <w:top w:w="0" w:type="dxa"/>
            <w:left w:w="108" w:type="dxa"/>
            <w:bottom w:w="0" w:type="dxa"/>
            <w:right w:w="108" w:type="dxa"/>
          </w:tblCellMar>
        </w:tblPrEx>
        <w:trPr>
          <w:trHeight w:val="70" w:hRule="atLeast"/>
        </w:trPr>
        <w:tc>
          <w:tcPr>
            <w:tcW w:w="4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华文仿宋" w:eastAsia="仿宋_GB2312" w:cs="宋体"/>
                <w:kern w:val="0"/>
                <w:szCs w:val="21"/>
              </w:rPr>
            </w:pPr>
            <w:r>
              <w:rPr>
                <w:rFonts w:hint="eastAsia" w:ascii="仿宋_GB2312" w:hAnsi="华文仿宋" w:eastAsia="仿宋_GB2312" w:cs="宋体"/>
                <w:kern w:val="0"/>
                <w:szCs w:val="21"/>
              </w:rPr>
              <w:t>5</w:t>
            </w:r>
          </w:p>
        </w:tc>
        <w:tc>
          <w:tcPr>
            <w:tcW w:w="1691"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海门市人民医院新院住院楼、门急诊楼、医技楼及防空地下室</w:t>
            </w:r>
          </w:p>
        </w:tc>
        <w:tc>
          <w:tcPr>
            <w:tcW w:w="1758"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江苏中南建筑产业集团有限责任公司</w:t>
            </w:r>
          </w:p>
        </w:tc>
        <w:tc>
          <w:tcPr>
            <w:tcW w:w="2940"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18"/>
                <w:szCs w:val="18"/>
              </w:rPr>
            </w:pPr>
            <w:r>
              <w:rPr>
                <w:rFonts w:hint="eastAsia" w:ascii="仿宋_GB2312" w:hAnsi="华文仿宋" w:eastAsia="仿宋_GB2312"/>
                <w:sz w:val="18"/>
                <w:szCs w:val="18"/>
              </w:rPr>
              <w:t>金丰环球装饰工程（天津）有限公司、南通市中南建工设备安装有限公司、无锡市精工建筑装饰工程有限公司、苏州美瑞德建筑装饰有限公司、上海风神环境设备工程有限公司及江苏省工业设备安装集团有限公司联合体</w:t>
            </w:r>
          </w:p>
        </w:tc>
        <w:tc>
          <w:tcPr>
            <w:tcW w:w="636"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125772</w:t>
            </w:r>
          </w:p>
        </w:tc>
        <w:tc>
          <w:tcPr>
            <w:tcW w:w="89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cs="宋体"/>
                <w:sz w:val="20"/>
                <w:szCs w:val="20"/>
              </w:rPr>
            </w:pPr>
            <w:r>
              <w:rPr>
                <w:rFonts w:hint="eastAsia" w:ascii="仿宋_GB2312" w:eastAsia="仿宋_GB2312"/>
                <w:sz w:val="20"/>
                <w:szCs w:val="20"/>
              </w:rPr>
              <w:t>晏金洲</w:t>
            </w:r>
          </w:p>
        </w:tc>
      </w:tr>
      <w:tr>
        <w:tblPrEx>
          <w:tblCellMar>
            <w:top w:w="0" w:type="dxa"/>
            <w:left w:w="108" w:type="dxa"/>
            <w:bottom w:w="0" w:type="dxa"/>
            <w:right w:w="108" w:type="dxa"/>
          </w:tblCellMar>
        </w:tblPrEx>
        <w:trPr>
          <w:trHeight w:val="70" w:hRule="atLeast"/>
        </w:trPr>
        <w:tc>
          <w:tcPr>
            <w:tcW w:w="4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华文仿宋" w:eastAsia="仿宋_GB2312" w:cs="宋体"/>
                <w:kern w:val="0"/>
                <w:szCs w:val="21"/>
              </w:rPr>
            </w:pPr>
            <w:r>
              <w:rPr>
                <w:rFonts w:hint="eastAsia" w:ascii="仿宋_GB2312" w:hAnsi="华文仿宋" w:eastAsia="仿宋_GB2312" w:cs="宋体"/>
                <w:kern w:val="0"/>
                <w:szCs w:val="21"/>
              </w:rPr>
              <w:t>6</w:t>
            </w:r>
          </w:p>
        </w:tc>
        <w:tc>
          <w:tcPr>
            <w:tcW w:w="1691"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丁家庄二期（含柳塘）地块保障性住房项目A27地块（1#、2#、地下车库）</w:t>
            </w:r>
          </w:p>
        </w:tc>
        <w:tc>
          <w:tcPr>
            <w:tcW w:w="1758" w:type="dxa"/>
            <w:tcBorders>
              <w:top w:val="nil"/>
              <w:left w:val="nil"/>
              <w:bottom w:val="single" w:color="auto" w:sz="4" w:space="0"/>
              <w:right w:val="single" w:color="auto" w:sz="4" w:space="0"/>
            </w:tcBorders>
            <w:shd w:val="clear" w:color="auto" w:fill="auto"/>
            <w:vAlign w:val="center"/>
          </w:tcPr>
          <w:p>
            <w:pPr>
              <w:rPr>
                <w:rFonts w:ascii="仿宋_GB2312" w:hAnsi="华文仿宋" w:eastAsia="仿宋_GB2312" w:cs="宋体"/>
                <w:sz w:val="20"/>
                <w:szCs w:val="20"/>
              </w:rPr>
            </w:pPr>
            <w:r>
              <w:rPr>
                <w:rFonts w:hint="eastAsia" w:ascii="仿宋_GB2312" w:hAnsi="华文仿宋" w:eastAsia="仿宋_GB2312"/>
                <w:sz w:val="20"/>
                <w:szCs w:val="20"/>
              </w:rPr>
              <w:t>南京大地建设（集团）股份有限公司</w:t>
            </w:r>
          </w:p>
        </w:tc>
        <w:tc>
          <w:tcPr>
            <w:tcW w:w="2940"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w:t>
            </w:r>
          </w:p>
        </w:tc>
        <w:tc>
          <w:tcPr>
            <w:tcW w:w="636"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住宅工程</w:t>
            </w:r>
          </w:p>
        </w:tc>
        <w:tc>
          <w:tcPr>
            <w:tcW w:w="882" w:type="dxa"/>
            <w:tcBorders>
              <w:top w:val="nil"/>
              <w:left w:val="nil"/>
              <w:bottom w:val="single" w:color="auto" w:sz="4" w:space="0"/>
              <w:right w:val="single" w:color="auto" w:sz="4" w:space="0"/>
            </w:tcBorders>
            <w:shd w:val="clear" w:color="auto" w:fill="auto"/>
            <w:vAlign w:val="center"/>
          </w:tcPr>
          <w:p>
            <w:pPr>
              <w:jc w:val="center"/>
              <w:rPr>
                <w:rFonts w:ascii="仿宋_GB2312" w:hAnsi="华文仿宋" w:eastAsia="仿宋_GB2312" w:cs="宋体"/>
                <w:sz w:val="20"/>
                <w:szCs w:val="20"/>
              </w:rPr>
            </w:pPr>
            <w:r>
              <w:rPr>
                <w:rFonts w:hint="eastAsia" w:ascii="仿宋_GB2312" w:hAnsi="华文仿宋" w:eastAsia="仿宋_GB2312"/>
                <w:sz w:val="20"/>
                <w:szCs w:val="20"/>
              </w:rPr>
              <w:t>51708</w:t>
            </w:r>
          </w:p>
        </w:tc>
        <w:tc>
          <w:tcPr>
            <w:tcW w:w="897" w:type="dxa"/>
            <w:tcBorders>
              <w:top w:val="nil"/>
              <w:left w:val="nil"/>
              <w:bottom w:val="single" w:color="auto" w:sz="4" w:space="0"/>
              <w:right w:val="single" w:color="auto" w:sz="4" w:space="0"/>
            </w:tcBorders>
            <w:shd w:val="clear" w:color="auto" w:fill="auto"/>
            <w:vAlign w:val="center"/>
          </w:tcPr>
          <w:p>
            <w:pPr>
              <w:jc w:val="center"/>
              <w:rPr>
                <w:rFonts w:ascii="仿宋_GB2312" w:hAnsi="宋体" w:eastAsia="仿宋_GB2312" w:cs="宋体"/>
                <w:sz w:val="20"/>
                <w:szCs w:val="20"/>
              </w:rPr>
            </w:pPr>
            <w:r>
              <w:rPr>
                <w:rFonts w:hint="eastAsia" w:ascii="仿宋_GB2312" w:eastAsia="仿宋_GB2312"/>
                <w:sz w:val="20"/>
                <w:szCs w:val="20"/>
              </w:rPr>
              <w:t>马  弘</w:t>
            </w:r>
          </w:p>
        </w:tc>
      </w:tr>
    </w:tbl>
    <w:p>
      <w:pPr>
        <w:spacing w:line="400" w:lineRule="exact"/>
        <w:rPr>
          <w:rFonts w:ascii="仿宋_GB2312" w:eastAsia="仿宋_GB2312"/>
          <w:sz w:val="32"/>
          <w:szCs w:val="32"/>
        </w:rPr>
      </w:pPr>
    </w:p>
    <w:p>
      <w:pPr>
        <w:spacing w:line="500" w:lineRule="exact"/>
        <w:jc w:val="left"/>
        <w:rPr>
          <w:rFonts w:ascii="仿宋_GB2312" w:hAnsi="华文中宋" w:eastAsia="仿宋_GB2312"/>
          <w:sz w:val="28"/>
          <w:szCs w:val="28"/>
        </w:rPr>
      </w:pPr>
    </w:p>
    <w:p>
      <w:pPr>
        <w:spacing w:line="500" w:lineRule="exact"/>
        <w:jc w:val="left"/>
        <w:rPr>
          <w:rFonts w:ascii="仿宋_GB2312" w:hAnsi="华文中宋" w:eastAsia="仿宋_GB2312"/>
          <w:sz w:val="28"/>
          <w:szCs w:val="28"/>
        </w:rPr>
      </w:pPr>
    </w:p>
    <w:p>
      <w:pPr>
        <w:spacing w:line="500" w:lineRule="exact"/>
        <w:jc w:val="left"/>
        <w:rPr>
          <w:rFonts w:ascii="仿宋_GB2312" w:hAnsi="华文中宋" w:eastAsia="仿宋_GB2312"/>
          <w:sz w:val="28"/>
          <w:szCs w:val="28"/>
        </w:rPr>
      </w:pPr>
    </w:p>
    <w:p>
      <w:pPr>
        <w:spacing w:line="500" w:lineRule="exact"/>
        <w:jc w:val="left"/>
        <w:rPr>
          <w:rFonts w:ascii="仿宋_GB2312" w:hAnsi="华文中宋" w:eastAsia="仿宋_GB2312"/>
          <w:sz w:val="28"/>
          <w:szCs w:val="28"/>
        </w:rPr>
      </w:pPr>
    </w:p>
    <w:p>
      <w:pPr>
        <w:spacing w:line="500" w:lineRule="exact"/>
        <w:jc w:val="left"/>
        <w:rPr>
          <w:rFonts w:ascii="仿宋_GB2312" w:hAnsi="华文中宋" w:eastAsia="仿宋_GB2312"/>
          <w:sz w:val="28"/>
          <w:szCs w:val="28"/>
        </w:rPr>
      </w:pPr>
      <w:bookmarkStart w:id="0" w:name="_GoBack"/>
      <w:bookmarkEnd w:id="0"/>
    </w:p>
    <w:sectPr>
      <w:pgSz w:w="11906" w:h="16838"/>
      <w:pgMar w:top="1418"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Dotum">
    <w:altName w:val="Malgun Gothic"/>
    <w:panose1 w:val="020B0600000101010101"/>
    <w:charset w:val="81"/>
    <w:family w:val="modern"/>
    <w:pitch w:val="default"/>
    <w:sig w:usb0="00000000" w:usb1="00000000" w:usb2="00000010" w:usb3="00000000" w:csb0="0008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42727"/>
    <w:rsid w:val="00104FFF"/>
    <w:rsid w:val="001151D9"/>
    <w:rsid w:val="001761F9"/>
    <w:rsid w:val="00194845"/>
    <w:rsid w:val="001C38D5"/>
    <w:rsid w:val="003114F7"/>
    <w:rsid w:val="003A7D75"/>
    <w:rsid w:val="003E1867"/>
    <w:rsid w:val="00457AB2"/>
    <w:rsid w:val="00493C99"/>
    <w:rsid w:val="00531CFE"/>
    <w:rsid w:val="005760A1"/>
    <w:rsid w:val="00583B93"/>
    <w:rsid w:val="006514A1"/>
    <w:rsid w:val="00786D90"/>
    <w:rsid w:val="00844140"/>
    <w:rsid w:val="008B274A"/>
    <w:rsid w:val="008F4E4C"/>
    <w:rsid w:val="00910FA1"/>
    <w:rsid w:val="00952D3F"/>
    <w:rsid w:val="00975495"/>
    <w:rsid w:val="009A1F69"/>
    <w:rsid w:val="009A7239"/>
    <w:rsid w:val="009E24C0"/>
    <w:rsid w:val="00A512B7"/>
    <w:rsid w:val="00AB1E63"/>
    <w:rsid w:val="00B170D8"/>
    <w:rsid w:val="00BE6F2C"/>
    <w:rsid w:val="00C02FDC"/>
    <w:rsid w:val="00C31EB1"/>
    <w:rsid w:val="00C42727"/>
    <w:rsid w:val="00C81C22"/>
    <w:rsid w:val="00CB0054"/>
    <w:rsid w:val="00D13112"/>
    <w:rsid w:val="00D430B0"/>
    <w:rsid w:val="00DA2251"/>
    <w:rsid w:val="00E205DC"/>
    <w:rsid w:val="00EA0BE1"/>
    <w:rsid w:val="00FB737B"/>
    <w:rsid w:val="1CBD2C69"/>
    <w:rsid w:val="4D8E46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日期 Char"/>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643</Words>
  <Characters>3668</Characters>
  <Lines>30</Lines>
  <Paragraphs>8</Paragraphs>
  <TotalTime>80</TotalTime>
  <ScaleCrop>false</ScaleCrop>
  <LinksUpToDate>false</LinksUpToDate>
  <CharactersWithSpaces>4303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2019-05-30T01:16:00Z</dcterms:created>
  <dc:creator>admin</dc:creator>
  <cp:lastModifiedBy>Administrator</cp:lastModifiedBy>
  <cp:lastPrinted>2020-06-08T11:40:00Z</cp:lastPrinted>
  <dcterms:modified xsi:type="dcterms:W3CDTF">2020-06-09T08:39:52Z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