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仿宋_GB2312" w:eastAsia="仿宋_GB2312"/>
          <w:sz w:val="32"/>
          <w:szCs w:val="32"/>
        </w:rPr>
      </w:pPr>
      <w:r>
        <w:rPr>
          <w:rFonts w:hint="eastAsia" w:ascii="仿宋_GB2312" w:eastAsia="仿宋_GB2312"/>
          <w:sz w:val="32"/>
          <w:szCs w:val="32"/>
        </w:rPr>
        <w:t>附件3：</w:t>
      </w:r>
    </w:p>
    <w:p>
      <w:pPr>
        <w:spacing w:line="400" w:lineRule="exact"/>
        <w:jc w:val="center"/>
        <w:rPr>
          <w:rFonts w:ascii="华文中宋" w:hAnsi="华文中宋" w:eastAsia="华文中宋"/>
          <w:sz w:val="32"/>
          <w:szCs w:val="32"/>
        </w:rPr>
      </w:pPr>
      <w:bookmarkStart w:id="0" w:name="_GoBack"/>
      <w:r>
        <w:rPr>
          <w:rFonts w:hint="eastAsia" w:ascii="华文中宋" w:hAnsi="华文中宋" w:eastAsia="华文中宋"/>
          <w:sz w:val="32"/>
          <w:szCs w:val="32"/>
        </w:rPr>
        <w:t>2020年度江苏省优质工程奖“扬子杯”确认汇总表（第一批）</w:t>
      </w:r>
    </w:p>
    <w:bookmarkEnd w:id="0"/>
    <w:p>
      <w:pPr>
        <w:spacing w:line="200" w:lineRule="exact"/>
        <w:jc w:val="center"/>
        <w:rPr>
          <w:rFonts w:ascii="华文中宋" w:hAnsi="华文中宋" w:eastAsia="华文中宋"/>
          <w:sz w:val="32"/>
          <w:szCs w:val="32"/>
        </w:rPr>
      </w:pPr>
    </w:p>
    <w:tbl>
      <w:tblPr>
        <w:tblStyle w:val="5"/>
        <w:tblW w:w="9524" w:type="dxa"/>
        <w:jc w:val="center"/>
        <w:tblLayout w:type="fixed"/>
        <w:tblCellMar>
          <w:top w:w="0" w:type="dxa"/>
          <w:left w:w="108" w:type="dxa"/>
          <w:bottom w:w="0" w:type="dxa"/>
          <w:right w:w="108" w:type="dxa"/>
        </w:tblCellMar>
      </w:tblPr>
      <w:tblGrid>
        <w:gridCol w:w="568"/>
        <w:gridCol w:w="1984"/>
        <w:gridCol w:w="1617"/>
        <w:gridCol w:w="2940"/>
        <w:gridCol w:w="636"/>
        <w:gridCol w:w="882"/>
        <w:gridCol w:w="897"/>
      </w:tblGrid>
      <w:tr>
        <w:tblPrEx>
          <w:tblCellMar>
            <w:top w:w="0" w:type="dxa"/>
            <w:left w:w="108" w:type="dxa"/>
            <w:bottom w:w="0" w:type="dxa"/>
            <w:right w:w="108" w:type="dxa"/>
          </w:tblCellMar>
        </w:tblPrEx>
        <w:trPr>
          <w:trHeight w:val="570" w:hRule="atLeast"/>
          <w:jc w:val="center"/>
        </w:trPr>
        <w:tc>
          <w:tcPr>
            <w:tcW w:w="5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20" w:lineRule="exact"/>
              <w:jc w:val="center"/>
              <w:rPr>
                <w:rFonts w:ascii="黑体" w:hAnsi="宋体" w:eastAsia="黑体" w:cs="宋体"/>
                <w:b/>
                <w:kern w:val="0"/>
                <w:szCs w:val="21"/>
              </w:rPr>
            </w:pPr>
            <w:r>
              <w:rPr>
                <w:rFonts w:hint="eastAsia" w:ascii="黑体" w:hAnsi="宋体" w:eastAsia="黑体" w:cs="宋体"/>
                <w:b/>
                <w:kern w:val="0"/>
                <w:szCs w:val="21"/>
              </w:rPr>
              <w:t>序号</w:t>
            </w:r>
          </w:p>
        </w:tc>
        <w:tc>
          <w:tcPr>
            <w:tcW w:w="1984"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jc w:val="center"/>
              <w:rPr>
                <w:rFonts w:ascii="黑体" w:hAnsi="宋体" w:eastAsia="黑体" w:cs="宋体"/>
                <w:b/>
                <w:kern w:val="0"/>
                <w:szCs w:val="21"/>
              </w:rPr>
            </w:pPr>
            <w:r>
              <w:rPr>
                <w:rFonts w:hint="eastAsia" w:ascii="黑体" w:hAnsi="宋体" w:eastAsia="黑体" w:cs="宋体"/>
                <w:b/>
                <w:kern w:val="0"/>
                <w:szCs w:val="21"/>
              </w:rPr>
              <w:t>工程名称</w:t>
            </w:r>
          </w:p>
        </w:tc>
        <w:tc>
          <w:tcPr>
            <w:tcW w:w="1617"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jc w:val="center"/>
              <w:rPr>
                <w:rFonts w:ascii="黑体" w:hAnsi="宋体" w:eastAsia="黑体" w:cs="宋体"/>
                <w:b/>
                <w:kern w:val="0"/>
                <w:szCs w:val="21"/>
              </w:rPr>
            </w:pPr>
            <w:r>
              <w:rPr>
                <w:rFonts w:hint="eastAsia" w:ascii="黑体" w:hAnsi="宋体" w:eastAsia="黑体" w:cs="宋体"/>
                <w:b/>
                <w:kern w:val="0"/>
                <w:szCs w:val="21"/>
              </w:rPr>
              <w:t>主申报单位</w:t>
            </w:r>
          </w:p>
        </w:tc>
        <w:tc>
          <w:tcPr>
            <w:tcW w:w="2940"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jc w:val="center"/>
              <w:rPr>
                <w:rFonts w:ascii="黑体" w:hAnsi="宋体" w:eastAsia="黑体" w:cs="宋体"/>
                <w:b/>
                <w:kern w:val="0"/>
                <w:szCs w:val="21"/>
              </w:rPr>
            </w:pPr>
            <w:r>
              <w:rPr>
                <w:rFonts w:hint="eastAsia" w:ascii="黑体" w:hAnsi="宋体" w:eastAsia="黑体" w:cs="宋体"/>
                <w:b/>
                <w:kern w:val="0"/>
                <w:szCs w:val="21"/>
              </w:rPr>
              <w:t>参建单位</w:t>
            </w:r>
          </w:p>
        </w:tc>
        <w:tc>
          <w:tcPr>
            <w:tcW w:w="636"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jc w:val="center"/>
              <w:rPr>
                <w:rFonts w:ascii="黑体" w:hAnsi="宋体" w:eastAsia="黑体" w:cs="宋体"/>
                <w:kern w:val="0"/>
                <w:szCs w:val="21"/>
              </w:rPr>
            </w:pPr>
            <w:r>
              <w:rPr>
                <w:rFonts w:hint="eastAsia" w:ascii="黑体" w:hAnsi="宋体" w:eastAsia="黑体" w:cs="宋体"/>
                <w:kern w:val="0"/>
                <w:szCs w:val="21"/>
              </w:rPr>
              <w:t>工程类别</w:t>
            </w:r>
          </w:p>
        </w:tc>
        <w:tc>
          <w:tcPr>
            <w:tcW w:w="882"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jc w:val="center"/>
              <w:rPr>
                <w:rFonts w:ascii="黑体" w:hAnsi="宋体" w:eastAsia="黑体" w:cs="宋体"/>
                <w:b/>
                <w:kern w:val="0"/>
                <w:szCs w:val="21"/>
              </w:rPr>
            </w:pPr>
            <w:r>
              <w:rPr>
                <w:rFonts w:hint="eastAsia" w:ascii="黑体" w:hAnsi="宋体" w:eastAsia="黑体" w:cs="宋体"/>
                <w:b/>
                <w:kern w:val="0"/>
                <w:szCs w:val="21"/>
              </w:rPr>
              <w:t>规模（㎡）</w:t>
            </w:r>
          </w:p>
        </w:tc>
        <w:tc>
          <w:tcPr>
            <w:tcW w:w="897"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jc w:val="center"/>
              <w:rPr>
                <w:rFonts w:ascii="黑体" w:hAnsi="宋体" w:eastAsia="黑体" w:cs="宋体"/>
                <w:b/>
                <w:kern w:val="0"/>
                <w:szCs w:val="21"/>
              </w:rPr>
            </w:pPr>
            <w:r>
              <w:rPr>
                <w:rFonts w:hint="eastAsia" w:ascii="黑体" w:hAnsi="宋体" w:eastAsia="黑体" w:cs="宋体"/>
                <w:b/>
                <w:kern w:val="0"/>
                <w:szCs w:val="21"/>
              </w:rPr>
              <w:t>项目</w:t>
            </w:r>
          </w:p>
          <w:p>
            <w:pPr>
              <w:widowControl/>
              <w:spacing w:line="220" w:lineRule="exact"/>
              <w:jc w:val="center"/>
              <w:rPr>
                <w:rFonts w:ascii="黑体" w:hAnsi="宋体" w:eastAsia="黑体" w:cs="宋体"/>
                <w:b/>
                <w:kern w:val="0"/>
                <w:szCs w:val="21"/>
              </w:rPr>
            </w:pPr>
            <w:r>
              <w:rPr>
                <w:rFonts w:hint="eastAsia" w:ascii="黑体" w:hAnsi="宋体" w:eastAsia="黑体" w:cs="宋体"/>
                <w:b/>
                <w:kern w:val="0"/>
                <w:szCs w:val="21"/>
              </w:rPr>
              <w:t>经理</w:t>
            </w:r>
          </w:p>
        </w:tc>
      </w:tr>
      <w:tr>
        <w:tblPrEx>
          <w:tblCellMar>
            <w:top w:w="0" w:type="dxa"/>
            <w:left w:w="108" w:type="dxa"/>
            <w:bottom w:w="0" w:type="dxa"/>
            <w:right w:w="108" w:type="dxa"/>
          </w:tblCellMar>
        </w:tblPrEx>
        <w:trPr>
          <w:trHeight w:val="70" w:hRule="atLeast"/>
          <w:jc w:val="center"/>
        </w:trPr>
        <w:tc>
          <w:tcPr>
            <w:tcW w:w="568"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hAnsi="华文仿宋" w:eastAsia="仿宋_GB2312" w:cs="宋体"/>
                <w:kern w:val="0"/>
                <w:sz w:val="20"/>
                <w:szCs w:val="20"/>
              </w:rPr>
            </w:pPr>
            <w:r>
              <w:rPr>
                <w:rFonts w:hint="eastAsia" w:ascii="仿宋_GB2312" w:hAnsi="华文仿宋" w:eastAsia="仿宋_GB2312" w:cs="宋体"/>
                <w:kern w:val="0"/>
                <w:sz w:val="20"/>
                <w:szCs w:val="20"/>
              </w:rPr>
              <w:t>1</w:t>
            </w:r>
          </w:p>
        </w:tc>
        <w:tc>
          <w:tcPr>
            <w:tcW w:w="1984"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丁家庄二期（含柳塘）地块保障性住房项目A27地块（1#、2#、地下车库）</w:t>
            </w:r>
          </w:p>
        </w:tc>
        <w:tc>
          <w:tcPr>
            <w:tcW w:w="1617"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南京大地建设（集团）股份有限公司</w:t>
            </w:r>
          </w:p>
        </w:tc>
        <w:tc>
          <w:tcPr>
            <w:tcW w:w="2940"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w:t>
            </w:r>
          </w:p>
        </w:tc>
        <w:tc>
          <w:tcPr>
            <w:tcW w:w="636"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住宅工程</w:t>
            </w:r>
          </w:p>
        </w:tc>
        <w:tc>
          <w:tcPr>
            <w:tcW w:w="882"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51708</w:t>
            </w:r>
          </w:p>
        </w:tc>
        <w:tc>
          <w:tcPr>
            <w:tcW w:w="897"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宋体" w:eastAsia="仿宋_GB2312" w:cs="宋体"/>
                <w:sz w:val="20"/>
                <w:szCs w:val="20"/>
              </w:rPr>
            </w:pPr>
            <w:r>
              <w:rPr>
                <w:rFonts w:hint="eastAsia" w:ascii="仿宋_GB2312" w:eastAsia="仿宋_GB2312"/>
                <w:sz w:val="20"/>
                <w:szCs w:val="20"/>
              </w:rPr>
              <w:t>马  弘</w:t>
            </w:r>
          </w:p>
        </w:tc>
      </w:tr>
      <w:tr>
        <w:tblPrEx>
          <w:tblCellMar>
            <w:top w:w="0" w:type="dxa"/>
            <w:left w:w="108" w:type="dxa"/>
            <w:bottom w:w="0" w:type="dxa"/>
            <w:right w:w="108" w:type="dxa"/>
          </w:tblCellMar>
        </w:tblPrEx>
        <w:trPr>
          <w:trHeight w:val="70" w:hRule="atLeast"/>
          <w:jc w:val="center"/>
        </w:trPr>
        <w:tc>
          <w:tcPr>
            <w:tcW w:w="568"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hAnsi="华文仿宋" w:eastAsia="仿宋_GB2312" w:cs="宋体"/>
                <w:kern w:val="0"/>
                <w:sz w:val="20"/>
                <w:szCs w:val="20"/>
              </w:rPr>
            </w:pPr>
            <w:r>
              <w:rPr>
                <w:rFonts w:hint="eastAsia" w:ascii="仿宋_GB2312" w:hAnsi="华文仿宋" w:eastAsia="仿宋_GB2312" w:cs="宋体"/>
                <w:kern w:val="0"/>
                <w:sz w:val="20"/>
                <w:szCs w:val="20"/>
              </w:rPr>
              <w:t>2</w:t>
            </w:r>
          </w:p>
        </w:tc>
        <w:tc>
          <w:tcPr>
            <w:tcW w:w="1984"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江苏省政务服务中心及公共资源交易中心项目二期</w:t>
            </w:r>
          </w:p>
        </w:tc>
        <w:tc>
          <w:tcPr>
            <w:tcW w:w="1617"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南通四建集团有限公司</w:t>
            </w:r>
          </w:p>
        </w:tc>
        <w:tc>
          <w:tcPr>
            <w:tcW w:w="2940"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江苏东保建设集团有限公司、南通市建筑装饰装璜有限公司、江苏鑫瑞德系统集成工程有限公司</w:t>
            </w:r>
          </w:p>
        </w:tc>
        <w:tc>
          <w:tcPr>
            <w:tcW w:w="636"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公共建筑</w:t>
            </w:r>
          </w:p>
        </w:tc>
        <w:tc>
          <w:tcPr>
            <w:tcW w:w="882"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98188</w:t>
            </w:r>
          </w:p>
        </w:tc>
        <w:tc>
          <w:tcPr>
            <w:tcW w:w="897"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宋体" w:eastAsia="仿宋_GB2312" w:cs="宋体"/>
                <w:sz w:val="20"/>
                <w:szCs w:val="20"/>
              </w:rPr>
            </w:pPr>
            <w:r>
              <w:rPr>
                <w:rFonts w:hint="eastAsia" w:ascii="仿宋_GB2312" w:eastAsia="仿宋_GB2312"/>
                <w:sz w:val="20"/>
                <w:szCs w:val="20"/>
              </w:rPr>
              <w:t>孙建明</w:t>
            </w:r>
          </w:p>
        </w:tc>
      </w:tr>
      <w:tr>
        <w:tblPrEx>
          <w:tblCellMar>
            <w:top w:w="0" w:type="dxa"/>
            <w:left w:w="108" w:type="dxa"/>
            <w:bottom w:w="0" w:type="dxa"/>
            <w:right w:w="108" w:type="dxa"/>
          </w:tblCellMar>
        </w:tblPrEx>
        <w:trPr>
          <w:trHeight w:val="271" w:hRule="atLeast"/>
          <w:jc w:val="center"/>
        </w:trPr>
        <w:tc>
          <w:tcPr>
            <w:tcW w:w="568"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hAnsi="华文仿宋" w:eastAsia="仿宋_GB2312" w:cs="宋体"/>
                <w:kern w:val="0"/>
                <w:sz w:val="20"/>
                <w:szCs w:val="20"/>
              </w:rPr>
            </w:pPr>
            <w:r>
              <w:rPr>
                <w:rFonts w:hint="eastAsia" w:ascii="仿宋_GB2312" w:hAnsi="华文仿宋" w:eastAsia="仿宋_GB2312" w:cs="宋体"/>
                <w:kern w:val="0"/>
                <w:sz w:val="20"/>
                <w:szCs w:val="20"/>
              </w:rPr>
              <w:t>3</w:t>
            </w:r>
          </w:p>
        </w:tc>
        <w:tc>
          <w:tcPr>
            <w:tcW w:w="1984"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南京青奥中心双塔楼及裙房</w:t>
            </w:r>
          </w:p>
        </w:tc>
        <w:tc>
          <w:tcPr>
            <w:tcW w:w="1617"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中建三局集团有限公司</w:t>
            </w:r>
          </w:p>
        </w:tc>
        <w:tc>
          <w:tcPr>
            <w:tcW w:w="2940"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深圳瑞和建筑装饰股份有限公司、南京国豪装饰安装工程股份有限公司、苏州金螳螂建筑装饰股份有限公司、北京承达创建装饰工程有限公司、中建东方装饰有限公司、中建深圳装饰有限公司、中建三局安装工程有限公司、中建科工集团有限公司</w:t>
            </w:r>
          </w:p>
        </w:tc>
        <w:tc>
          <w:tcPr>
            <w:tcW w:w="636"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公共建筑</w:t>
            </w:r>
          </w:p>
        </w:tc>
        <w:tc>
          <w:tcPr>
            <w:tcW w:w="882"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276000</w:t>
            </w:r>
          </w:p>
        </w:tc>
        <w:tc>
          <w:tcPr>
            <w:tcW w:w="897"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宋体" w:eastAsia="仿宋_GB2312" w:cs="宋体"/>
                <w:sz w:val="20"/>
                <w:szCs w:val="20"/>
              </w:rPr>
            </w:pPr>
            <w:r>
              <w:rPr>
                <w:rFonts w:hint="eastAsia" w:ascii="仿宋_GB2312" w:eastAsia="仿宋_GB2312"/>
                <w:sz w:val="20"/>
                <w:szCs w:val="20"/>
              </w:rPr>
              <w:t>朱惠清</w:t>
            </w:r>
          </w:p>
        </w:tc>
      </w:tr>
      <w:tr>
        <w:tblPrEx>
          <w:tblCellMar>
            <w:top w:w="0" w:type="dxa"/>
            <w:left w:w="108" w:type="dxa"/>
            <w:bottom w:w="0" w:type="dxa"/>
            <w:right w:w="108" w:type="dxa"/>
          </w:tblCellMar>
        </w:tblPrEx>
        <w:trPr>
          <w:trHeight w:val="70" w:hRule="atLeast"/>
          <w:jc w:val="center"/>
        </w:trPr>
        <w:tc>
          <w:tcPr>
            <w:tcW w:w="568"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hAnsi="华文仿宋" w:eastAsia="仿宋_GB2312" w:cs="宋体"/>
                <w:kern w:val="0"/>
                <w:sz w:val="20"/>
                <w:szCs w:val="20"/>
              </w:rPr>
            </w:pPr>
            <w:r>
              <w:rPr>
                <w:rFonts w:hint="eastAsia" w:ascii="仿宋_GB2312" w:hAnsi="华文仿宋" w:eastAsia="仿宋_GB2312" w:cs="宋体"/>
                <w:kern w:val="0"/>
                <w:sz w:val="20"/>
                <w:szCs w:val="20"/>
              </w:rPr>
              <w:t>4</w:t>
            </w:r>
          </w:p>
        </w:tc>
        <w:tc>
          <w:tcPr>
            <w:tcW w:w="1984"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溧水市民中心项目</w:t>
            </w:r>
          </w:p>
        </w:tc>
        <w:tc>
          <w:tcPr>
            <w:tcW w:w="1617"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中建八局第三建设有限公司</w:t>
            </w:r>
          </w:p>
        </w:tc>
        <w:tc>
          <w:tcPr>
            <w:tcW w:w="2940"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w:t>
            </w:r>
          </w:p>
        </w:tc>
        <w:tc>
          <w:tcPr>
            <w:tcW w:w="636"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公共建筑</w:t>
            </w:r>
          </w:p>
        </w:tc>
        <w:tc>
          <w:tcPr>
            <w:tcW w:w="882"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72637</w:t>
            </w:r>
          </w:p>
        </w:tc>
        <w:tc>
          <w:tcPr>
            <w:tcW w:w="897"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宋体" w:eastAsia="仿宋_GB2312" w:cs="宋体"/>
                <w:sz w:val="20"/>
                <w:szCs w:val="20"/>
              </w:rPr>
            </w:pPr>
            <w:r>
              <w:rPr>
                <w:rFonts w:hint="eastAsia" w:ascii="仿宋_GB2312" w:eastAsia="仿宋_GB2312"/>
                <w:sz w:val="20"/>
                <w:szCs w:val="20"/>
              </w:rPr>
              <w:t>邱  健</w:t>
            </w:r>
          </w:p>
        </w:tc>
      </w:tr>
      <w:tr>
        <w:tblPrEx>
          <w:tblCellMar>
            <w:top w:w="0" w:type="dxa"/>
            <w:left w:w="108" w:type="dxa"/>
            <w:bottom w:w="0" w:type="dxa"/>
            <w:right w:w="108" w:type="dxa"/>
          </w:tblCellMar>
        </w:tblPrEx>
        <w:trPr>
          <w:trHeight w:val="70" w:hRule="atLeast"/>
          <w:jc w:val="center"/>
        </w:trPr>
        <w:tc>
          <w:tcPr>
            <w:tcW w:w="568"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hAnsi="华文仿宋" w:eastAsia="仿宋_GB2312" w:cs="宋体"/>
                <w:kern w:val="0"/>
                <w:sz w:val="20"/>
                <w:szCs w:val="20"/>
              </w:rPr>
            </w:pPr>
            <w:r>
              <w:rPr>
                <w:rFonts w:hint="eastAsia" w:ascii="仿宋_GB2312" w:hAnsi="华文仿宋" w:eastAsia="仿宋_GB2312" w:cs="宋体"/>
                <w:kern w:val="0"/>
                <w:sz w:val="20"/>
                <w:szCs w:val="20"/>
              </w:rPr>
              <w:t>5</w:t>
            </w:r>
          </w:p>
        </w:tc>
        <w:tc>
          <w:tcPr>
            <w:tcW w:w="1984"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无锡新区新瑞医院（上海交通大学医学院附属瑞金医院无锡分院一期）项目施工总承包一标段</w:t>
            </w:r>
          </w:p>
        </w:tc>
        <w:tc>
          <w:tcPr>
            <w:tcW w:w="1617"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南通建工集团股份有限公司</w:t>
            </w:r>
          </w:p>
        </w:tc>
        <w:tc>
          <w:tcPr>
            <w:tcW w:w="2940"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苏州金螳螂建装饰股份有限公司、深圳市卓艺建设装饰工程股份有限公司、南通建工安装工程有限公司</w:t>
            </w:r>
          </w:p>
        </w:tc>
        <w:tc>
          <w:tcPr>
            <w:tcW w:w="636"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公共建筑</w:t>
            </w:r>
          </w:p>
        </w:tc>
        <w:tc>
          <w:tcPr>
            <w:tcW w:w="882"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92221</w:t>
            </w:r>
          </w:p>
        </w:tc>
        <w:tc>
          <w:tcPr>
            <w:tcW w:w="897"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宋体" w:eastAsia="仿宋_GB2312" w:cs="宋体"/>
                <w:sz w:val="20"/>
                <w:szCs w:val="20"/>
              </w:rPr>
            </w:pPr>
            <w:r>
              <w:rPr>
                <w:rFonts w:hint="eastAsia" w:ascii="仿宋_GB2312" w:eastAsia="仿宋_GB2312"/>
                <w:sz w:val="20"/>
                <w:szCs w:val="20"/>
              </w:rPr>
              <w:t>王金锋</w:t>
            </w:r>
          </w:p>
        </w:tc>
      </w:tr>
      <w:tr>
        <w:tblPrEx>
          <w:tblCellMar>
            <w:top w:w="0" w:type="dxa"/>
            <w:left w:w="108" w:type="dxa"/>
            <w:bottom w:w="0" w:type="dxa"/>
            <w:right w:w="108" w:type="dxa"/>
          </w:tblCellMar>
        </w:tblPrEx>
        <w:trPr>
          <w:trHeight w:val="70" w:hRule="atLeast"/>
          <w:jc w:val="center"/>
        </w:trPr>
        <w:tc>
          <w:tcPr>
            <w:tcW w:w="568"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hAnsi="华文仿宋" w:eastAsia="仿宋_GB2312" w:cs="宋体"/>
                <w:kern w:val="0"/>
                <w:sz w:val="20"/>
                <w:szCs w:val="20"/>
              </w:rPr>
            </w:pPr>
            <w:r>
              <w:rPr>
                <w:rFonts w:hint="eastAsia" w:ascii="仿宋_GB2312" w:hAnsi="华文仿宋" w:eastAsia="仿宋_GB2312" w:cs="宋体"/>
                <w:kern w:val="0"/>
                <w:sz w:val="20"/>
                <w:szCs w:val="20"/>
              </w:rPr>
              <w:t>6</w:t>
            </w:r>
          </w:p>
        </w:tc>
        <w:tc>
          <w:tcPr>
            <w:tcW w:w="1984"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南京信息工程大学滨江学院无锡校区建设项目（一期）</w:t>
            </w:r>
          </w:p>
        </w:tc>
        <w:tc>
          <w:tcPr>
            <w:tcW w:w="1617"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南京信息工程大学滨江学院</w:t>
            </w:r>
          </w:p>
        </w:tc>
        <w:tc>
          <w:tcPr>
            <w:tcW w:w="2940"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江苏城嘉建设工程有限公司、无锡锡山建筑实业有限公司、江苏天亿建设工程有限公司、江苏冠杰建设集团有限公司</w:t>
            </w:r>
          </w:p>
        </w:tc>
        <w:tc>
          <w:tcPr>
            <w:tcW w:w="636"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公共建筑</w:t>
            </w:r>
          </w:p>
        </w:tc>
        <w:tc>
          <w:tcPr>
            <w:tcW w:w="882"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148634</w:t>
            </w:r>
          </w:p>
        </w:tc>
        <w:tc>
          <w:tcPr>
            <w:tcW w:w="897"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宋体" w:eastAsia="仿宋_GB2312" w:cs="宋体"/>
                <w:sz w:val="20"/>
                <w:szCs w:val="20"/>
              </w:rPr>
            </w:pPr>
            <w:r>
              <w:rPr>
                <w:rFonts w:hint="eastAsia" w:ascii="仿宋_GB2312" w:eastAsia="仿宋_GB2312"/>
                <w:sz w:val="20"/>
                <w:szCs w:val="20"/>
              </w:rPr>
              <w:t>高卫锡彭光汝徐乃发</w:t>
            </w:r>
          </w:p>
        </w:tc>
      </w:tr>
      <w:tr>
        <w:tblPrEx>
          <w:tblCellMar>
            <w:top w:w="0" w:type="dxa"/>
            <w:left w:w="108" w:type="dxa"/>
            <w:bottom w:w="0" w:type="dxa"/>
            <w:right w:w="108" w:type="dxa"/>
          </w:tblCellMar>
        </w:tblPrEx>
        <w:trPr>
          <w:trHeight w:val="70" w:hRule="atLeast"/>
          <w:jc w:val="center"/>
        </w:trPr>
        <w:tc>
          <w:tcPr>
            <w:tcW w:w="568"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hAnsi="华文仿宋" w:eastAsia="仿宋_GB2312" w:cs="宋体"/>
                <w:kern w:val="0"/>
                <w:sz w:val="20"/>
                <w:szCs w:val="20"/>
              </w:rPr>
            </w:pPr>
            <w:r>
              <w:rPr>
                <w:rFonts w:hint="eastAsia" w:ascii="仿宋_GB2312" w:hAnsi="华文仿宋" w:eastAsia="仿宋_GB2312" w:cs="宋体"/>
                <w:kern w:val="0"/>
                <w:sz w:val="20"/>
                <w:szCs w:val="20"/>
              </w:rPr>
              <w:t>7</w:t>
            </w:r>
          </w:p>
        </w:tc>
        <w:tc>
          <w:tcPr>
            <w:tcW w:w="1984"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澄星广场</w:t>
            </w:r>
          </w:p>
        </w:tc>
        <w:tc>
          <w:tcPr>
            <w:tcW w:w="1617"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江苏江中集团有限公司</w:t>
            </w:r>
          </w:p>
        </w:tc>
        <w:tc>
          <w:tcPr>
            <w:tcW w:w="2940"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南通安装集团股份有限公司、苏州中亿丰科技有限公司</w:t>
            </w:r>
          </w:p>
        </w:tc>
        <w:tc>
          <w:tcPr>
            <w:tcW w:w="636"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公共建筑</w:t>
            </w:r>
          </w:p>
        </w:tc>
        <w:tc>
          <w:tcPr>
            <w:tcW w:w="882"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84631</w:t>
            </w:r>
          </w:p>
        </w:tc>
        <w:tc>
          <w:tcPr>
            <w:tcW w:w="897"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宋体" w:eastAsia="仿宋_GB2312" w:cs="宋体"/>
                <w:sz w:val="20"/>
                <w:szCs w:val="20"/>
              </w:rPr>
            </w:pPr>
            <w:r>
              <w:rPr>
                <w:rFonts w:hint="eastAsia" w:ascii="仿宋_GB2312" w:eastAsia="仿宋_GB2312"/>
                <w:sz w:val="20"/>
                <w:szCs w:val="20"/>
              </w:rPr>
              <w:t>刘红佩</w:t>
            </w:r>
          </w:p>
        </w:tc>
      </w:tr>
      <w:tr>
        <w:tblPrEx>
          <w:tblCellMar>
            <w:top w:w="0" w:type="dxa"/>
            <w:left w:w="108" w:type="dxa"/>
            <w:bottom w:w="0" w:type="dxa"/>
            <w:right w:w="108" w:type="dxa"/>
          </w:tblCellMar>
        </w:tblPrEx>
        <w:trPr>
          <w:trHeight w:val="229" w:hRule="atLeast"/>
          <w:jc w:val="center"/>
        </w:trPr>
        <w:tc>
          <w:tcPr>
            <w:tcW w:w="568"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hAnsi="华文仿宋" w:eastAsia="仿宋_GB2312" w:cs="宋体"/>
                <w:kern w:val="0"/>
                <w:sz w:val="20"/>
                <w:szCs w:val="20"/>
              </w:rPr>
            </w:pPr>
            <w:r>
              <w:rPr>
                <w:rFonts w:hint="eastAsia" w:ascii="仿宋_GB2312" w:hAnsi="华文仿宋" w:eastAsia="仿宋_GB2312" w:cs="宋体"/>
                <w:kern w:val="0"/>
                <w:sz w:val="20"/>
                <w:szCs w:val="20"/>
              </w:rPr>
              <w:t>8</w:t>
            </w:r>
          </w:p>
        </w:tc>
        <w:tc>
          <w:tcPr>
            <w:tcW w:w="1984"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海澜集团营业用房建设（马儿岛艺术文化主题度假酒店）1#楼</w:t>
            </w:r>
          </w:p>
        </w:tc>
        <w:tc>
          <w:tcPr>
            <w:tcW w:w="1617"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江苏省苏中建设集团股份有限公司</w:t>
            </w:r>
          </w:p>
        </w:tc>
        <w:tc>
          <w:tcPr>
            <w:tcW w:w="2940"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苏州金螳螂建筑装饰股份有限公司、江苏省工业设备安装集团有限公司</w:t>
            </w:r>
          </w:p>
        </w:tc>
        <w:tc>
          <w:tcPr>
            <w:tcW w:w="636"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公共建筑</w:t>
            </w:r>
          </w:p>
        </w:tc>
        <w:tc>
          <w:tcPr>
            <w:tcW w:w="882"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117716</w:t>
            </w:r>
          </w:p>
        </w:tc>
        <w:tc>
          <w:tcPr>
            <w:tcW w:w="897"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宋体" w:eastAsia="仿宋_GB2312" w:cs="宋体"/>
                <w:sz w:val="20"/>
                <w:szCs w:val="20"/>
              </w:rPr>
            </w:pPr>
            <w:r>
              <w:rPr>
                <w:rFonts w:hint="eastAsia" w:ascii="仿宋_GB2312" w:eastAsia="仿宋_GB2312"/>
                <w:sz w:val="20"/>
                <w:szCs w:val="20"/>
              </w:rPr>
              <w:t>钟文岭</w:t>
            </w:r>
          </w:p>
        </w:tc>
      </w:tr>
      <w:tr>
        <w:tblPrEx>
          <w:tblCellMar>
            <w:top w:w="0" w:type="dxa"/>
            <w:left w:w="108" w:type="dxa"/>
            <w:bottom w:w="0" w:type="dxa"/>
            <w:right w:w="108" w:type="dxa"/>
          </w:tblCellMar>
        </w:tblPrEx>
        <w:trPr>
          <w:trHeight w:val="742" w:hRule="atLeast"/>
          <w:jc w:val="center"/>
        </w:trPr>
        <w:tc>
          <w:tcPr>
            <w:tcW w:w="568"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hAnsi="华文仿宋" w:eastAsia="仿宋_GB2312" w:cs="宋体"/>
                <w:kern w:val="0"/>
                <w:sz w:val="20"/>
                <w:szCs w:val="20"/>
              </w:rPr>
            </w:pPr>
            <w:r>
              <w:rPr>
                <w:rFonts w:hint="eastAsia" w:ascii="仿宋_GB2312" w:hAnsi="华文仿宋" w:eastAsia="仿宋_GB2312" w:cs="宋体"/>
                <w:kern w:val="0"/>
                <w:sz w:val="20"/>
                <w:szCs w:val="20"/>
              </w:rPr>
              <w:t>9</w:t>
            </w:r>
          </w:p>
        </w:tc>
        <w:tc>
          <w:tcPr>
            <w:tcW w:w="1984"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邳州市人民医院新区医院二期病房楼</w:t>
            </w:r>
          </w:p>
        </w:tc>
        <w:tc>
          <w:tcPr>
            <w:tcW w:w="1617"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江苏江中集团有限公司</w:t>
            </w:r>
          </w:p>
        </w:tc>
        <w:tc>
          <w:tcPr>
            <w:tcW w:w="2940"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w:t>
            </w:r>
          </w:p>
        </w:tc>
        <w:tc>
          <w:tcPr>
            <w:tcW w:w="636"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公共建筑</w:t>
            </w:r>
          </w:p>
        </w:tc>
        <w:tc>
          <w:tcPr>
            <w:tcW w:w="882"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74046</w:t>
            </w:r>
          </w:p>
        </w:tc>
        <w:tc>
          <w:tcPr>
            <w:tcW w:w="897"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宋体" w:eastAsia="仿宋_GB2312" w:cs="宋体"/>
                <w:sz w:val="20"/>
                <w:szCs w:val="20"/>
              </w:rPr>
            </w:pPr>
            <w:r>
              <w:rPr>
                <w:rFonts w:hint="eastAsia" w:ascii="仿宋_GB2312" w:eastAsia="仿宋_GB2312"/>
                <w:sz w:val="20"/>
                <w:szCs w:val="20"/>
              </w:rPr>
              <w:t>沈  岳</w:t>
            </w:r>
          </w:p>
        </w:tc>
      </w:tr>
      <w:tr>
        <w:tblPrEx>
          <w:tblCellMar>
            <w:top w:w="0" w:type="dxa"/>
            <w:left w:w="108" w:type="dxa"/>
            <w:bottom w:w="0" w:type="dxa"/>
            <w:right w:w="108" w:type="dxa"/>
          </w:tblCellMar>
        </w:tblPrEx>
        <w:trPr>
          <w:trHeight w:val="668" w:hRule="atLeast"/>
          <w:jc w:val="center"/>
        </w:trPr>
        <w:tc>
          <w:tcPr>
            <w:tcW w:w="568" w:type="dxa"/>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hAnsi="华文仿宋" w:eastAsia="仿宋_GB2312" w:cs="宋体"/>
                <w:kern w:val="0"/>
                <w:sz w:val="20"/>
                <w:szCs w:val="20"/>
              </w:rPr>
            </w:pPr>
            <w:r>
              <w:rPr>
                <w:rFonts w:hint="eastAsia" w:ascii="仿宋_GB2312" w:hAnsi="华文仿宋" w:eastAsia="仿宋_GB2312" w:cs="宋体"/>
                <w:kern w:val="0"/>
                <w:sz w:val="20"/>
                <w:szCs w:val="20"/>
              </w:rPr>
              <w:t>10</w:t>
            </w:r>
          </w:p>
        </w:tc>
        <w:tc>
          <w:tcPr>
            <w:tcW w:w="1984"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苏州市第五人民医院迁址新建</w:t>
            </w:r>
          </w:p>
        </w:tc>
        <w:tc>
          <w:tcPr>
            <w:tcW w:w="1617"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中亿丰建设集团股份有限公司</w:t>
            </w:r>
          </w:p>
        </w:tc>
        <w:tc>
          <w:tcPr>
            <w:tcW w:w="2940" w:type="dxa"/>
            <w:tcBorders>
              <w:top w:val="nil"/>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苏州柯利达装饰股份有限公司</w:t>
            </w:r>
          </w:p>
        </w:tc>
        <w:tc>
          <w:tcPr>
            <w:tcW w:w="636"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公共建筑</w:t>
            </w:r>
          </w:p>
        </w:tc>
        <w:tc>
          <w:tcPr>
            <w:tcW w:w="882"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74799</w:t>
            </w:r>
          </w:p>
        </w:tc>
        <w:tc>
          <w:tcPr>
            <w:tcW w:w="897" w:type="dxa"/>
            <w:tcBorders>
              <w:top w:val="nil"/>
              <w:left w:val="nil"/>
              <w:bottom w:val="single" w:color="auto" w:sz="4" w:space="0"/>
              <w:right w:val="single" w:color="auto" w:sz="4" w:space="0"/>
            </w:tcBorders>
            <w:shd w:val="clear" w:color="auto" w:fill="auto"/>
            <w:vAlign w:val="center"/>
          </w:tcPr>
          <w:p>
            <w:pPr>
              <w:spacing w:line="260" w:lineRule="exact"/>
              <w:jc w:val="center"/>
              <w:rPr>
                <w:rFonts w:ascii="仿宋_GB2312" w:hAnsi="宋体" w:eastAsia="仿宋_GB2312" w:cs="宋体"/>
                <w:sz w:val="20"/>
                <w:szCs w:val="20"/>
              </w:rPr>
            </w:pPr>
            <w:r>
              <w:rPr>
                <w:rFonts w:hint="eastAsia" w:ascii="仿宋_GB2312" w:eastAsia="仿宋_GB2312"/>
                <w:sz w:val="20"/>
                <w:szCs w:val="20"/>
              </w:rPr>
              <w:t>沈  健</w:t>
            </w:r>
          </w:p>
        </w:tc>
      </w:tr>
      <w:tr>
        <w:tblPrEx>
          <w:tblCellMar>
            <w:top w:w="0" w:type="dxa"/>
            <w:left w:w="108" w:type="dxa"/>
            <w:bottom w:w="0" w:type="dxa"/>
            <w:right w:w="108" w:type="dxa"/>
          </w:tblCellMar>
        </w:tblPrEx>
        <w:trPr>
          <w:trHeight w:val="1399" w:hRule="atLeast"/>
          <w:jc w:val="center"/>
        </w:trPr>
        <w:tc>
          <w:tcPr>
            <w:tcW w:w="5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hAnsi="华文仿宋" w:eastAsia="仿宋_GB2312" w:cs="宋体"/>
                <w:kern w:val="0"/>
                <w:sz w:val="20"/>
                <w:szCs w:val="20"/>
              </w:rPr>
            </w:pPr>
            <w:r>
              <w:rPr>
                <w:rFonts w:hint="eastAsia" w:ascii="仿宋_GB2312" w:hAnsi="华文仿宋" w:eastAsia="仿宋_GB2312" w:cs="宋体"/>
                <w:kern w:val="0"/>
                <w:sz w:val="20"/>
                <w:szCs w:val="20"/>
              </w:rPr>
              <w:t>11</w:t>
            </w:r>
          </w:p>
        </w:tc>
        <w:tc>
          <w:tcPr>
            <w:tcW w:w="1984" w:type="dxa"/>
            <w:tcBorders>
              <w:top w:val="single" w:color="auto" w:sz="4" w:space="0"/>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东吴文化中心总包</w:t>
            </w:r>
          </w:p>
        </w:tc>
        <w:tc>
          <w:tcPr>
            <w:tcW w:w="1617" w:type="dxa"/>
            <w:tcBorders>
              <w:top w:val="single" w:color="auto" w:sz="4" w:space="0"/>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苏州第一建筑集团有限公司</w:t>
            </w:r>
          </w:p>
        </w:tc>
        <w:tc>
          <w:tcPr>
            <w:tcW w:w="2940" w:type="dxa"/>
            <w:tcBorders>
              <w:top w:val="single" w:color="auto" w:sz="4" w:space="0"/>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苏州市华丽美登装饰装璜有限公司、苏州市洪鑫机电设备安装工程有限公司、苏州承志装饰有限公司、苏州明星机电工程有限公司</w:t>
            </w:r>
          </w:p>
        </w:tc>
        <w:tc>
          <w:tcPr>
            <w:tcW w:w="636" w:type="dxa"/>
            <w:tcBorders>
              <w:top w:val="single" w:color="auto" w:sz="4" w:space="0"/>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公共建筑</w:t>
            </w:r>
          </w:p>
        </w:tc>
        <w:tc>
          <w:tcPr>
            <w:tcW w:w="882" w:type="dxa"/>
            <w:tcBorders>
              <w:top w:val="single" w:color="auto" w:sz="4" w:space="0"/>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143313</w:t>
            </w:r>
          </w:p>
        </w:tc>
        <w:tc>
          <w:tcPr>
            <w:tcW w:w="897" w:type="dxa"/>
            <w:tcBorders>
              <w:top w:val="single" w:color="auto" w:sz="4" w:space="0"/>
              <w:left w:val="nil"/>
              <w:bottom w:val="single" w:color="auto" w:sz="4" w:space="0"/>
              <w:right w:val="single" w:color="auto" w:sz="4" w:space="0"/>
            </w:tcBorders>
            <w:shd w:val="clear" w:color="auto" w:fill="auto"/>
            <w:vAlign w:val="center"/>
          </w:tcPr>
          <w:p>
            <w:pPr>
              <w:spacing w:line="260" w:lineRule="exact"/>
              <w:jc w:val="center"/>
              <w:rPr>
                <w:rFonts w:ascii="仿宋_GB2312" w:hAnsi="宋体" w:eastAsia="仿宋_GB2312" w:cs="宋体"/>
                <w:sz w:val="20"/>
                <w:szCs w:val="20"/>
              </w:rPr>
            </w:pPr>
            <w:r>
              <w:rPr>
                <w:rFonts w:hint="eastAsia" w:ascii="仿宋_GB2312" w:eastAsia="仿宋_GB2312"/>
                <w:sz w:val="20"/>
                <w:szCs w:val="20"/>
              </w:rPr>
              <w:t>刘  军</w:t>
            </w:r>
          </w:p>
        </w:tc>
      </w:tr>
      <w:tr>
        <w:tblPrEx>
          <w:tblCellMar>
            <w:top w:w="0" w:type="dxa"/>
            <w:left w:w="108" w:type="dxa"/>
            <w:bottom w:w="0" w:type="dxa"/>
            <w:right w:w="108" w:type="dxa"/>
          </w:tblCellMar>
        </w:tblPrEx>
        <w:trPr>
          <w:trHeight w:val="70" w:hRule="atLeast"/>
          <w:jc w:val="center"/>
        </w:trPr>
        <w:tc>
          <w:tcPr>
            <w:tcW w:w="5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hAnsi="华文仿宋" w:eastAsia="仿宋_GB2312" w:cs="宋体"/>
                <w:kern w:val="0"/>
                <w:sz w:val="20"/>
                <w:szCs w:val="20"/>
              </w:rPr>
            </w:pPr>
            <w:r>
              <w:rPr>
                <w:rFonts w:hint="eastAsia" w:ascii="仿宋_GB2312" w:hAnsi="华文仿宋" w:eastAsia="仿宋_GB2312" w:cs="宋体"/>
                <w:kern w:val="0"/>
                <w:sz w:val="20"/>
                <w:szCs w:val="20"/>
              </w:rPr>
              <w:t>12</w:t>
            </w:r>
          </w:p>
        </w:tc>
        <w:tc>
          <w:tcPr>
            <w:tcW w:w="1984" w:type="dxa"/>
            <w:tcBorders>
              <w:top w:val="single" w:color="auto" w:sz="4" w:space="0"/>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锦荷学校及幼儿园（暂名）新建工程（标二）</w:t>
            </w:r>
          </w:p>
        </w:tc>
        <w:tc>
          <w:tcPr>
            <w:tcW w:w="1617" w:type="dxa"/>
            <w:tcBorders>
              <w:top w:val="single" w:color="auto" w:sz="4" w:space="0"/>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中建华城建设集团有限公司</w:t>
            </w:r>
          </w:p>
        </w:tc>
        <w:tc>
          <w:tcPr>
            <w:tcW w:w="2940" w:type="dxa"/>
            <w:tcBorders>
              <w:top w:val="single" w:color="auto" w:sz="4" w:space="0"/>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常熟市金龙装饰有限责任公司</w:t>
            </w:r>
          </w:p>
        </w:tc>
        <w:tc>
          <w:tcPr>
            <w:tcW w:w="636" w:type="dxa"/>
            <w:tcBorders>
              <w:top w:val="single" w:color="auto" w:sz="4" w:space="0"/>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公共建筑</w:t>
            </w:r>
          </w:p>
        </w:tc>
        <w:tc>
          <w:tcPr>
            <w:tcW w:w="882" w:type="dxa"/>
            <w:tcBorders>
              <w:top w:val="single" w:color="auto" w:sz="4" w:space="0"/>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45127</w:t>
            </w:r>
          </w:p>
        </w:tc>
        <w:tc>
          <w:tcPr>
            <w:tcW w:w="897" w:type="dxa"/>
            <w:tcBorders>
              <w:top w:val="single" w:color="auto" w:sz="4" w:space="0"/>
              <w:left w:val="nil"/>
              <w:bottom w:val="single" w:color="auto" w:sz="4" w:space="0"/>
              <w:right w:val="single" w:color="auto" w:sz="4" w:space="0"/>
            </w:tcBorders>
            <w:shd w:val="clear" w:color="auto" w:fill="auto"/>
            <w:vAlign w:val="center"/>
          </w:tcPr>
          <w:p>
            <w:pPr>
              <w:spacing w:line="260" w:lineRule="exact"/>
              <w:jc w:val="center"/>
              <w:rPr>
                <w:rFonts w:ascii="仿宋_GB2312" w:hAnsi="宋体" w:eastAsia="仿宋_GB2312" w:cs="宋体"/>
                <w:sz w:val="20"/>
                <w:szCs w:val="20"/>
              </w:rPr>
            </w:pPr>
            <w:r>
              <w:rPr>
                <w:rFonts w:hint="eastAsia" w:ascii="仿宋_GB2312" w:eastAsia="仿宋_GB2312"/>
                <w:sz w:val="20"/>
                <w:szCs w:val="20"/>
              </w:rPr>
              <w:t>卢晨辉</w:t>
            </w:r>
          </w:p>
        </w:tc>
      </w:tr>
      <w:tr>
        <w:tblPrEx>
          <w:tblCellMar>
            <w:top w:w="0" w:type="dxa"/>
            <w:left w:w="108" w:type="dxa"/>
            <w:bottom w:w="0" w:type="dxa"/>
            <w:right w:w="108" w:type="dxa"/>
          </w:tblCellMar>
        </w:tblPrEx>
        <w:trPr>
          <w:trHeight w:val="70" w:hRule="atLeast"/>
          <w:jc w:val="center"/>
        </w:trPr>
        <w:tc>
          <w:tcPr>
            <w:tcW w:w="5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hAnsi="华文仿宋" w:eastAsia="仿宋_GB2312" w:cs="宋体"/>
                <w:kern w:val="0"/>
                <w:sz w:val="20"/>
                <w:szCs w:val="20"/>
              </w:rPr>
            </w:pPr>
            <w:r>
              <w:rPr>
                <w:rFonts w:hint="eastAsia" w:ascii="仿宋_GB2312" w:hAnsi="华文仿宋" w:eastAsia="仿宋_GB2312" w:cs="宋体"/>
                <w:kern w:val="0"/>
                <w:sz w:val="20"/>
                <w:szCs w:val="20"/>
              </w:rPr>
              <w:t>13</w:t>
            </w:r>
          </w:p>
        </w:tc>
        <w:tc>
          <w:tcPr>
            <w:tcW w:w="1984" w:type="dxa"/>
            <w:tcBorders>
              <w:top w:val="single" w:color="auto" w:sz="4" w:space="0"/>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海门市人民医院新院住院楼、门急诊楼、医技楼及防空地下室</w:t>
            </w:r>
          </w:p>
        </w:tc>
        <w:tc>
          <w:tcPr>
            <w:tcW w:w="1617" w:type="dxa"/>
            <w:tcBorders>
              <w:top w:val="single" w:color="auto" w:sz="4" w:space="0"/>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江苏中南建筑产业集团有限责任公司</w:t>
            </w:r>
          </w:p>
        </w:tc>
        <w:tc>
          <w:tcPr>
            <w:tcW w:w="2940" w:type="dxa"/>
            <w:tcBorders>
              <w:top w:val="single" w:color="auto" w:sz="4" w:space="0"/>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金丰环球装饰工程（天津）有限公司、南通市中南建工设备安装有限公司、无锡市精工建筑装饰工程有限公司、苏州美瑞德建筑装饰有限公司、上海风神环境设备工程有限公司及江苏省工业设备安装集团有限公司联合体</w:t>
            </w:r>
          </w:p>
        </w:tc>
        <w:tc>
          <w:tcPr>
            <w:tcW w:w="636" w:type="dxa"/>
            <w:tcBorders>
              <w:top w:val="single" w:color="auto" w:sz="4" w:space="0"/>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公共建筑</w:t>
            </w:r>
          </w:p>
        </w:tc>
        <w:tc>
          <w:tcPr>
            <w:tcW w:w="882" w:type="dxa"/>
            <w:tcBorders>
              <w:top w:val="single" w:color="auto" w:sz="4" w:space="0"/>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125772</w:t>
            </w:r>
          </w:p>
        </w:tc>
        <w:tc>
          <w:tcPr>
            <w:tcW w:w="897" w:type="dxa"/>
            <w:tcBorders>
              <w:top w:val="single" w:color="auto" w:sz="4" w:space="0"/>
              <w:left w:val="nil"/>
              <w:bottom w:val="single" w:color="auto" w:sz="4" w:space="0"/>
              <w:right w:val="single" w:color="auto" w:sz="4" w:space="0"/>
            </w:tcBorders>
            <w:shd w:val="clear" w:color="auto" w:fill="auto"/>
            <w:vAlign w:val="center"/>
          </w:tcPr>
          <w:p>
            <w:pPr>
              <w:spacing w:line="260" w:lineRule="exact"/>
              <w:jc w:val="center"/>
              <w:rPr>
                <w:rFonts w:ascii="仿宋_GB2312" w:hAnsi="宋体" w:eastAsia="仿宋_GB2312" w:cs="宋体"/>
                <w:sz w:val="20"/>
                <w:szCs w:val="20"/>
              </w:rPr>
            </w:pPr>
            <w:r>
              <w:rPr>
                <w:rFonts w:hint="eastAsia" w:ascii="仿宋_GB2312" w:eastAsia="仿宋_GB2312"/>
                <w:sz w:val="20"/>
                <w:szCs w:val="20"/>
              </w:rPr>
              <w:t>晏金洲</w:t>
            </w:r>
          </w:p>
        </w:tc>
      </w:tr>
      <w:tr>
        <w:tblPrEx>
          <w:tblCellMar>
            <w:top w:w="0" w:type="dxa"/>
            <w:left w:w="108" w:type="dxa"/>
            <w:bottom w:w="0" w:type="dxa"/>
            <w:right w:w="108" w:type="dxa"/>
          </w:tblCellMar>
        </w:tblPrEx>
        <w:trPr>
          <w:trHeight w:val="70" w:hRule="atLeast"/>
          <w:jc w:val="center"/>
        </w:trPr>
        <w:tc>
          <w:tcPr>
            <w:tcW w:w="5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hAnsi="华文仿宋" w:eastAsia="仿宋_GB2312" w:cs="宋体"/>
                <w:kern w:val="0"/>
                <w:sz w:val="20"/>
                <w:szCs w:val="20"/>
              </w:rPr>
            </w:pPr>
            <w:r>
              <w:rPr>
                <w:rFonts w:hint="eastAsia" w:ascii="仿宋_GB2312" w:hAnsi="华文仿宋" w:eastAsia="仿宋_GB2312" w:cs="宋体"/>
                <w:kern w:val="0"/>
                <w:sz w:val="20"/>
                <w:szCs w:val="20"/>
              </w:rPr>
              <w:t>14</w:t>
            </w:r>
          </w:p>
        </w:tc>
        <w:tc>
          <w:tcPr>
            <w:tcW w:w="1984" w:type="dxa"/>
            <w:tcBorders>
              <w:top w:val="single" w:color="auto" w:sz="4" w:space="0"/>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华新一品三期北1、2、3、5号楼及地下车库B区</w:t>
            </w:r>
          </w:p>
        </w:tc>
        <w:tc>
          <w:tcPr>
            <w:tcW w:w="1617" w:type="dxa"/>
            <w:tcBorders>
              <w:top w:val="single" w:color="auto" w:sz="4" w:space="0"/>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华新建工集团有限公司</w:t>
            </w:r>
          </w:p>
        </w:tc>
        <w:tc>
          <w:tcPr>
            <w:tcW w:w="2940" w:type="dxa"/>
            <w:tcBorders>
              <w:top w:val="single" w:color="auto" w:sz="4" w:space="0"/>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南通华汇建筑工程有限公司、德持建设集团有限公司</w:t>
            </w:r>
          </w:p>
        </w:tc>
        <w:tc>
          <w:tcPr>
            <w:tcW w:w="636" w:type="dxa"/>
            <w:tcBorders>
              <w:top w:val="single" w:color="auto" w:sz="4" w:space="0"/>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住宅工程</w:t>
            </w:r>
          </w:p>
        </w:tc>
        <w:tc>
          <w:tcPr>
            <w:tcW w:w="882" w:type="dxa"/>
            <w:tcBorders>
              <w:top w:val="single" w:color="auto" w:sz="4" w:space="0"/>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150600</w:t>
            </w:r>
          </w:p>
        </w:tc>
        <w:tc>
          <w:tcPr>
            <w:tcW w:w="897" w:type="dxa"/>
            <w:tcBorders>
              <w:top w:val="single" w:color="auto" w:sz="4" w:space="0"/>
              <w:left w:val="nil"/>
              <w:bottom w:val="single" w:color="auto" w:sz="4" w:space="0"/>
              <w:right w:val="single" w:color="auto" w:sz="4" w:space="0"/>
            </w:tcBorders>
            <w:shd w:val="clear" w:color="auto" w:fill="auto"/>
            <w:vAlign w:val="center"/>
          </w:tcPr>
          <w:p>
            <w:pPr>
              <w:spacing w:line="260" w:lineRule="exact"/>
              <w:jc w:val="center"/>
              <w:rPr>
                <w:rFonts w:ascii="仿宋_GB2312" w:hAnsi="宋体" w:eastAsia="仿宋_GB2312" w:cs="宋体"/>
                <w:sz w:val="20"/>
                <w:szCs w:val="20"/>
              </w:rPr>
            </w:pPr>
            <w:r>
              <w:rPr>
                <w:rFonts w:hint="eastAsia" w:ascii="仿宋_GB2312" w:eastAsia="仿宋_GB2312"/>
                <w:sz w:val="20"/>
                <w:szCs w:val="20"/>
              </w:rPr>
              <w:t>吉临凤</w:t>
            </w:r>
          </w:p>
        </w:tc>
      </w:tr>
      <w:tr>
        <w:tblPrEx>
          <w:tblCellMar>
            <w:top w:w="0" w:type="dxa"/>
            <w:left w:w="108" w:type="dxa"/>
            <w:bottom w:w="0" w:type="dxa"/>
            <w:right w:w="108" w:type="dxa"/>
          </w:tblCellMar>
        </w:tblPrEx>
        <w:trPr>
          <w:trHeight w:val="70" w:hRule="atLeast"/>
          <w:jc w:val="center"/>
        </w:trPr>
        <w:tc>
          <w:tcPr>
            <w:tcW w:w="5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hAnsi="华文仿宋" w:eastAsia="仿宋_GB2312" w:cs="宋体"/>
                <w:kern w:val="0"/>
                <w:sz w:val="20"/>
                <w:szCs w:val="20"/>
              </w:rPr>
            </w:pPr>
            <w:r>
              <w:rPr>
                <w:rFonts w:hint="eastAsia" w:ascii="仿宋_GB2312" w:hAnsi="华文仿宋" w:eastAsia="仿宋_GB2312" w:cs="宋体"/>
                <w:kern w:val="0"/>
                <w:sz w:val="20"/>
                <w:szCs w:val="20"/>
              </w:rPr>
              <w:t>15</w:t>
            </w:r>
          </w:p>
        </w:tc>
        <w:tc>
          <w:tcPr>
            <w:tcW w:w="1984" w:type="dxa"/>
            <w:tcBorders>
              <w:top w:val="single" w:color="auto" w:sz="4" w:space="0"/>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扬州戏曲园-ABCD#楼-AB区、CD区、E#楼、F#楼、H#楼、地库</w:t>
            </w:r>
          </w:p>
        </w:tc>
        <w:tc>
          <w:tcPr>
            <w:tcW w:w="1617" w:type="dxa"/>
            <w:tcBorders>
              <w:top w:val="single" w:color="auto" w:sz="4" w:space="0"/>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江苏邗建集团有限公司</w:t>
            </w:r>
          </w:p>
        </w:tc>
        <w:tc>
          <w:tcPr>
            <w:tcW w:w="2940" w:type="dxa"/>
            <w:tcBorders>
              <w:top w:val="single" w:color="auto" w:sz="4" w:space="0"/>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江苏协和装饰工程有限公司、扬州市万丰智能科技有限公司、扬州园林有限责任公司</w:t>
            </w:r>
          </w:p>
        </w:tc>
        <w:tc>
          <w:tcPr>
            <w:tcW w:w="636" w:type="dxa"/>
            <w:tcBorders>
              <w:top w:val="single" w:color="auto" w:sz="4" w:space="0"/>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公共建筑</w:t>
            </w:r>
          </w:p>
        </w:tc>
        <w:tc>
          <w:tcPr>
            <w:tcW w:w="882" w:type="dxa"/>
            <w:tcBorders>
              <w:top w:val="single" w:color="auto" w:sz="4" w:space="0"/>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72160</w:t>
            </w:r>
          </w:p>
        </w:tc>
        <w:tc>
          <w:tcPr>
            <w:tcW w:w="897" w:type="dxa"/>
            <w:tcBorders>
              <w:top w:val="single" w:color="auto" w:sz="4" w:space="0"/>
              <w:left w:val="nil"/>
              <w:bottom w:val="single" w:color="auto" w:sz="4" w:space="0"/>
              <w:right w:val="single" w:color="auto" w:sz="4" w:space="0"/>
            </w:tcBorders>
            <w:shd w:val="clear" w:color="auto" w:fill="auto"/>
            <w:vAlign w:val="center"/>
          </w:tcPr>
          <w:p>
            <w:pPr>
              <w:spacing w:line="260" w:lineRule="exact"/>
              <w:jc w:val="center"/>
              <w:rPr>
                <w:rFonts w:ascii="仿宋_GB2312" w:hAnsi="宋体" w:eastAsia="仿宋_GB2312" w:cs="宋体"/>
                <w:sz w:val="20"/>
                <w:szCs w:val="20"/>
              </w:rPr>
            </w:pPr>
            <w:r>
              <w:rPr>
                <w:rFonts w:hint="eastAsia" w:ascii="仿宋_GB2312" w:eastAsia="仿宋_GB2312"/>
                <w:sz w:val="20"/>
                <w:szCs w:val="20"/>
              </w:rPr>
              <w:t>徐  海</w:t>
            </w:r>
          </w:p>
        </w:tc>
      </w:tr>
      <w:tr>
        <w:tblPrEx>
          <w:tblCellMar>
            <w:top w:w="0" w:type="dxa"/>
            <w:left w:w="108" w:type="dxa"/>
            <w:bottom w:w="0" w:type="dxa"/>
            <w:right w:w="108" w:type="dxa"/>
          </w:tblCellMar>
        </w:tblPrEx>
        <w:trPr>
          <w:trHeight w:val="70" w:hRule="atLeast"/>
          <w:jc w:val="center"/>
        </w:trPr>
        <w:tc>
          <w:tcPr>
            <w:tcW w:w="5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hAnsi="华文仿宋" w:eastAsia="仿宋_GB2312" w:cs="宋体"/>
                <w:kern w:val="0"/>
                <w:sz w:val="20"/>
                <w:szCs w:val="20"/>
              </w:rPr>
            </w:pPr>
            <w:r>
              <w:rPr>
                <w:rFonts w:hint="eastAsia" w:ascii="仿宋_GB2312" w:hAnsi="华文仿宋" w:eastAsia="仿宋_GB2312" w:cs="宋体"/>
                <w:kern w:val="0"/>
                <w:sz w:val="20"/>
                <w:szCs w:val="20"/>
              </w:rPr>
              <w:t>16</w:t>
            </w:r>
          </w:p>
        </w:tc>
        <w:tc>
          <w:tcPr>
            <w:tcW w:w="1984" w:type="dxa"/>
            <w:tcBorders>
              <w:top w:val="single" w:color="auto" w:sz="4" w:space="0"/>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扬州中学教育集团树人学校高中部新建项目行政楼、国际部、教学楼、综合楼、宿舍、食堂及体育馆，平台及连廊1，平台及连廊2，平台及连廊3，地库</w:t>
            </w:r>
          </w:p>
        </w:tc>
        <w:tc>
          <w:tcPr>
            <w:tcW w:w="1617" w:type="dxa"/>
            <w:tcBorders>
              <w:top w:val="single" w:color="auto" w:sz="4" w:space="0"/>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江苏扬建集团有限公司</w:t>
            </w:r>
          </w:p>
        </w:tc>
        <w:tc>
          <w:tcPr>
            <w:tcW w:w="2940" w:type="dxa"/>
            <w:tcBorders>
              <w:top w:val="single" w:color="auto" w:sz="4" w:space="0"/>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江苏华发装饰有限公司、扬州市环境保护有限公司、扬州市桩基有限公司</w:t>
            </w:r>
          </w:p>
        </w:tc>
        <w:tc>
          <w:tcPr>
            <w:tcW w:w="636" w:type="dxa"/>
            <w:tcBorders>
              <w:top w:val="single" w:color="auto" w:sz="4" w:space="0"/>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公共建筑</w:t>
            </w:r>
          </w:p>
        </w:tc>
        <w:tc>
          <w:tcPr>
            <w:tcW w:w="882" w:type="dxa"/>
            <w:tcBorders>
              <w:top w:val="single" w:color="auto" w:sz="4" w:space="0"/>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60761</w:t>
            </w:r>
          </w:p>
        </w:tc>
        <w:tc>
          <w:tcPr>
            <w:tcW w:w="897" w:type="dxa"/>
            <w:tcBorders>
              <w:top w:val="single" w:color="auto" w:sz="4" w:space="0"/>
              <w:left w:val="nil"/>
              <w:bottom w:val="single" w:color="auto" w:sz="4" w:space="0"/>
              <w:right w:val="single" w:color="auto" w:sz="4" w:space="0"/>
            </w:tcBorders>
            <w:shd w:val="clear" w:color="auto" w:fill="auto"/>
            <w:vAlign w:val="center"/>
          </w:tcPr>
          <w:p>
            <w:pPr>
              <w:spacing w:line="260" w:lineRule="exact"/>
              <w:jc w:val="center"/>
              <w:rPr>
                <w:rFonts w:ascii="仿宋_GB2312" w:hAnsi="宋体" w:eastAsia="仿宋_GB2312" w:cs="宋体"/>
                <w:sz w:val="20"/>
                <w:szCs w:val="20"/>
              </w:rPr>
            </w:pPr>
            <w:r>
              <w:rPr>
                <w:rFonts w:hint="eastAsia" w:ascii="仿宋_GB2312" w:eastAsia="仿宋_GB2312"/>
                <w:sz w:val="20"/>
                <w:szCs w:val="20"/>
              </w:rPr>
              <w:t>郝敬东</w:t>
            </w:r>
          </w:p>
        </w:tc>
      </w:tr>
      <w:tr>
        <w:tblPrEx>
          <w:tblCellMar>
            <w:top w:w="0" w:type="dxa"/>
            <w:left w:w="108" w:type="dxa"/>
            <w:bottom w:w="0" w:type="dxa"/>
            <w:right w:w="108" w:type="dxa"/>
          </w:tblCellMar>
        </w:tblPrEx>
        <w:trPr>
          <w:trHeight w:val="70" w:hRule="atLeast"/>
          <w:jc w:val="center"/>
        </w:trPr>
        <w:tc>
          <w:tcPr>
            <w:tcW w:w="5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_GB2312" w:hAnsi="华文仿宋" w:eastAsia="仿宋_GB2312" w:cs="宋体"/>
                <w:kern w:val="0"/>
                <w:sz w:val="20"/>
                <w:szCs w:val="20"/>
              </w:rPr>
            </w:pPr>
            <w:r>
              <w:rPr>
                <w:rFonts w:hint="eastAsia" w:ascii="仿宋_GB2312" w:hAnsi="华文仿宋" w:eastAsia="仿宋_GB2312" w:cs="宋体"/>
                <w:kern w:val="0"/>
                <w:sz w:val="20"/>
                <w:szCs w:val="20"/>
              </w:rPr>
              <w:t>17</w:t>
            </w:r>
          </w:p>
        </w:tc>
        <w:tc>
          <w:tcPr>
            <w:tcW w:w="1984" w:type="dxa"/>
            <w:tcBorders>
              <w:top w:val="single" w:color="auto" w:sz="4" w:space="0"/>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泰州市人民医院新区医院建设项目（一期）土建安装</w:t>
            </w:r>
          </w:p>
        </w:tc>
        <w:tc>
          <w:tcPr>
            <w:tcW w:w="1617" w:type="dxa"/>
            <w:tcBorders>
              <w:top w:val="single" w:color="auto" w:sz="4" w:space="0"/>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正太集团有限公司</w:t>
            </w:r>
          </w:p>
        </w:tc>
        <w:tc>
          <w:tcPr>
            <w:tcW w:w="2940" w:type="dxa"/>
            <w:tcBorders>
              <w:top w:val="single" w:color="auto" w:sz="4" w:space="0"/>
              <w:left w:val="nil"/>
              <w:bottom w:val="single" w:color="auto" w:sz="4" w:space="0"/>
              <w:right w:val="single" w:color="auto" w:sz="4" w:space="0"/>
            </w:tcBorders>
            <w:shd w:val="clear" w:color="auto" w:fill="auto"/>
            <w:vAlign w:val="center"/>
          </w:tcPr>
          <w:p>
            <w:pPr>
              <w:spacing w:line="260" w:lineRule="exact"/>
              <w:rPr>
                <w:rFonts w:ascii="仿宋_GB2312" w:hAnsi="华文仿宋" w:eastAsia="仿宋_GB2312" w:cs="宋体"/>
                <w:sz w:val="20"/>
                <w:szCs w:val="20"/>
              </w:rPr>
            </w:pPr>
            <w:r>
              <w:rPr>
                <w:rFonts w:hint="eastAsia" w:ascii="仿宋_GB2312" w:hAnsi="华文仿宋" w:eastAsia="仿宋_GB2312"/>
                <w:sz w:val="20"/>
                <w:szCs w:val="20"/>
              </w:rPr>
              <w:t>江苏启安建设集团有限公司、昆山市华鼎装饰有限公司、中国建筑技术集团有限公司、南京恒天伟智能技术有限公司</w:t>
            </w:r>
          </w:p>
        </w:tc>
        <w:tc>
          <w:tcPr>
            <w:tcW w:w="636" w:type="dxa"/>
            <w:tcBorders>
              <w:top w:val="single" w:color="auto" w:sz="4" w:space="0"/>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公共建筑</w:t>
            </w:r>
          </w:p>
        </w:tc>
        <w:tc>
          <w:tcPr>
            <w:tcW w:w="882" w:type="dxa"/>
            <w:tcBorders>
              <w:top w:val="single" w:color="auto" w:sz="4" w:space="0"/>
              <w:left w:val="nil"/>
              <w:bottom w:val="single" w:color="auto" w:sz="4" w:space="0"/>
              <w:right w:val="single" w:color="auto" w:sz="4" w:space="0"/>
            </w:tcBorders>
            <w:shd w:val="clear" w:color="auto" w:fill="auto"/>
            <w:vAlign w:val="center"/>
          </w:tcPr>
          <w:p>
            <w:pPr>
              <w:spacing w:line="260" w:lineRule="exact"/>
              <w:jc w:val="center"/>
              <w:rPr>
                <w:rFonts w:ascii="仿宋_GB2312" w:hAnsi="华文仿宋" w:eastAsia="仿宋_GB2312" w:cs="宋体"/>
                <w:sz w:val="20"/>
                <w:szCs w:val="20"/>
              </w:rPr>
            </w:pPr>
            <w:r>
              <w:rPr>
                <w:rFonts w:hint="eastAsia" w:ascii="仿宋_GB2312" w:hAnsi="华文仿宋" w:eastAsia="仿宋_GB2312"/>
                <w:sz w:val="20"/>
                <w:szCs w:val="20"/>
              </w:rPr>
              <w:t>197130</w:t>
            </w:r>
          </w:p>
        </w:tc>
        <w:tc>
          <w:tcPr>
            <w:tcW w:w="897" w:type="dxa"/>
            <w:tcBorders>
              <w:top w:val="single" w:color="auto" w:sz="4" w:space="0"/>
              <w:left w:val="nil"/>
              <w:bottom w:val="single" w:color="auto" w:sz="4" w:space="0"/>
              <w:right w:val="single" w:color="auto" w:sz="4" w:space="0"/>
            </w:tcBorders>
            <w:shd w:val="clear" w:color="auto" w:fill="auto"/>
            <w:vAlign w:val="center"/>
          </w:tcPr>
          <w:p>
            <w:pPr>
              <w:spacing w:line="260" w:lineRule="exact"/>
              <w:jc w:val="center"/>
              <w:rPr>
                <w:rFonts w:ascii="仿宋_GB2312" w:hAnsi="宋体" w:eastAsia="仿宋_GB2312" w:cs="宋体"/>
                <w:sz w:val="20"/>
                <w:szCs w:val="20"/>
              </w:rPr>
            </w:pPr>
            <w:r>
              <w:rPr>
                <w:rFonts w:hint="eastAsia" w:ascii="仿宋_GB2312" w:eastAsia="仿宋_GB2312"/>
                <w:sz w:val="20"/>
                <w:szCs w:val="20"/>
              </w:rPr>
              <w:t>李存钱</w:t>
            </w:r>
          </w:p>
        </w:tc>
      </w:tr>
    </w:tbl>
    <w:p>
      <w:pPr>
        <w:spacing w:line="500" w:lineRule="exact"/>
        <w:jc w:val="left"/>
        <w:rPr>
          <w:rFonts w:ascii="仿宋_GB2312" w:hAnsi="华文中宋" w:eastAsia="仿宋_GB2312"/>
          <w:sz w:val="28"/>
          <w:szCs w:val="28"/>
        </w:rPr>
      </w:pPr>
    </w:p>
    <w:sectPr>
      <w:pgSz w:w="11906" w:h="16838"/>
      <w:pgMar w:top="1418"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Dotum">
    <w:altName w:val="Malgun Gothic"/>
    <w:panose1 w:val="020B0600000101010101"/>
    <w:charset w:val="81"/>
    <w:family w:val="modern"/>
    <w:pitch w:val="default"/>
    <w:sig w:usb0="00000000" w:usb1="00000000" w:usb2="00000010" w:usb3="00000000" w:csb0="0008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42727"/>
    <w:rsid w:val="00104FFF"/>
    <w:rsid w:val="001151D9"/>
    <w:rsid w:val="001761F9"/>
    <w:rsid w:val="00194845"/>
    <w:rsid w:val="001C38D5"/>
    <w:rsid w:val="003114F7"/>
    <w:rsid w:val="003A7D75"/>
    <w:rsid w:val="003E1867"/>
    <w:rsid w:val="00457AB2"/>
    <w:rsid w:val="00493C99"/>
    <w:rsid w:val="00531CFE"/>
    <w:rsid w:val="005760A1"/>
    <w:rsid w:val="00583B93"/>
    <w:rsid w:val="006514A1"/>
    <w:rsid w:val="00786D90"/>
    <w:rsid w:val="00844140"/>
    <w:rsid w:val="008B274A"/>
    <w:rsid w:val="008F4E4C"/>
    <w:rsid w:val="00910FA1"/>
    <w:rsid w:val="00952D3F"/>
    <w:rsid w:val="00975495"/>
    <w:rsid w:val="009A1F69"/>
    <w:rsid w:val="009A7239"/>
    <w:rsid w:val="009E24C0"/>
    <w:rsid w:val="00A512B7"/>
    <w:rsid w:val="00AB1E63"/>
    <w:rsid w:val="00B170D8"/>
    <w:rsid w:val="00BE6F2C"/>
    <w:rsid w:val="00C02FDC"/>
    <w:rsid w:val="00C31EB1"/>
    <w:rsid w:val="00C42727"/>
    <w:rsid w:val="00C81C22"/>
    <w:rsid w:val="00CB0054"/>
    <w:rsid w:val="00D13112"/>
    <w:rsid w:val="00D430B0"/>
    <w:rsid w:val="00DA2251"/>
    <w:rsid w:val="00E205DC"/>
    <w:rsid w:val="00EA0BE1"/>
    <w:rsid w:val="00FB737B"/>
    <w:rsid w:val="5F5331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semiHidden/>
    <w:unhideWhenUsed/>
    <w:uiPriority w:val="99"/>
    <w:pPr>
      <w:ind w:left="100" w:leftChars="2500"/>
    </w:p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日期 Char"/>
    <w:basedOn w:val="6"/>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643</Words>
  <Characters>3668</Characters>
  <Lines>30</Lines>
  <Paragraphs>8</Paragraphs>
  <TotalTime>80</TotalTime>
  <ScaleCrop>false</ScaleCrop>
  <LinksUpToDate>false</LinksUpToDate>
  <CharactersWithSpaces>4303</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2019-05-30T01:16:00Z</dcterms:created>
  <dc:creator>admin</dc:creator>
  <cp:lastModifiedBy>Administrator</cp:lastModifiedBy>
  <cp:lastPrinted>2020-06-08T11:40:00Z</cp:lastPrinted>
  <dcterms:modified xsi:type="dcterms:W3CDTF">2020-06-09T08:41:05Z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